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0FC07" w14:textId="60EDCD60" w:rsidR="005B3639" w:rsidRPr="00C96FDB" w:rsidRDefault="005B3639" w:rsidP="005B3639">
      <w:pPr>
        <w:pStyle w:val="3GPPHeader"/>
        <w:spacing w:after="60"/>
        <w:rPr>
          <w:sz w:val="32"/>
          <w:szCs w:val="32"/>
        </w:rPr>
      </w:pPr>
      <w:r w:rsidRPr="00C96FDB">
        <w:t>3GPP RAN WG2 Meeting #1</w:t>
      </w:r>
      <w:r w:rsidR="00D7616B">
        <w:t>30</w:t>
      </w:r>
      <w:r w:rsidRPr="00C96FDB">
        <w:tab/>
      </w:r>
      <w:r w:rsidR="00000E77" w:rsidRPr="00000E77">
        <w:rPr>
          <w:rFonts w:cs="Arial"/>
          <w:sz w:val="26"/>
          <w:szCs w:val="26"/>
        </w:rPr>
        <w:t>R2-2504262</w:t>
      </w:r>
    </w:p>
    <w:p w14:paraId="1F593D29" w14:textId="21319C83" w:rsidR="00A46462" w:rsidRDefault="005A7484" w:rsidP="005B3639">
      <w:pPr>
        <w:pStyle w:val="3GPPHeader"/>
      </w:pPr>
      <w:r w:rsidRPr="004F6F43">
        <w:rPr>
          <w:noProof/>
          <w:szCs w:val="24"/>
          <w:lang w:val="en-US"/>
        </w:rPr>
        <w:t>St.Julians</w:t>
      </w:r>
      <w:r w:rsidR="005B3639">
        <w:t>,</w:t>
      </w:r>
      <w:r w:rsidR="00D7616B">
        <w:t xml:space="preserve"> Malta</w:t>
      </w:r>
      <w:r w:rsidR="005B3639" w:rsidRPr="00C96FDB">
        <w:t xml:space="preserve"> </w:t>
      </w:r>
      <w:r w:rsidR="00D7616B">
        <w:t xml:space="preserve">May </w:t>
      </w:r>
      <w:r w:rsidR="0069043B">
        <w:t>19</w:t>
      </w:r>
      <w:r w:rsidR="0069043B" w:rsidRPr="0069043B">
        <w:rPr>
          <w:vertAlign w:val="superscript"/>
        </w:rPr>
        <w:t>th</w:t>
      </w:r>
      <w:r w:rsidR="0069043B">
        <w:t xml:space="preserve"> – 23</w:t>
      </w:r>
      <w:r w:rsidR="0069043B" w:rsidRPr="0069043B">
        <w:rPr>
          <w:vertAlign w:val="superscript"/>
        </w:rPr>
        <w:t>rd</w:t>
      </w:r>
      <w:r w:rsidR="005B3639" w:rsidRPr="00C96FDB">
        <w:t>, 202</w:t>
      </w:r>
      <w:r w:rsidR="0016012E">
        <w:t>5</w:t>
      </w:r>
      <w:r w:rsidR="005B3639">
        <w:t xml:space="preserve">             </w:t>
      </w:r>
    </w:p>
    <w:p w14:paraId="3D8BFFB9" w14:textId="0555332C" w:rsidR="00A46462" w:rsidRPr="003A4119" w:rsidRDefault="00A46462" w:rsidP="00A46462">
      <w:pPr>
        <w:pStyle w:val="3GPPHeader"/>
        <w:rPr>
          <w:sz w:val="22"/>
          <w:szCs w:val="22"/>
          <w:lang w:val="en-US"/>
        </w:rPr>
      </w:pPr>
      <w:r w:rsidRPr="003A4119">
        <w:rPr>
          <w:sz w:val="22"/>
          <w:szCs w:val="22"/>
          <w:lang w:val="en-US"/>
        </w:rPr>
        <w:t>Agenda Item:</w:t>
      </w:r>
      <w:r w:rsidRPr="003A4119">
        <w:rPr>
          <w:sz w:val="22"/>
          <w:szCs w:val="22"/>
          <w:lang w:val="en-US"/>
        </w:rPr>
        <w:tab/>
      </w:r>
      <w:r w:rsidR="005F246F" w:rsidRPr="003A4119">
        <w:rPr>
          <w:sz w:val="22"/>
          <w:szCs w:val="22"/>
          <w:lang w:val="en-US"/>
        </w:rPr>
        <w:t>8.6.2</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390E35B8"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F01090">
        <w:rPr>
          <w:rFonts w:eastAsia="Malgun Gothic" w:cs="Arial" w:hint="eastAsia"/>
          <w:lang w:eastAsia="ko-KR"/>
        </w:rPr>
        <w:t>Discussion on open i</w:t>
      </w:r>
      <w:r w:rsidR="00F01090">
        <w:rPr>
          <w:rFonts w:eastAsia="DengXian" w:cs="Arial"/>
        </w:rPr>
        <w:t xml:space="preserve">ssues </w:t>
      </w:r>
      <w:r w:rsidR="00F01090">
        <w:rPr>
          <w:rFonts w:eastAsia="Malgun Gothic" w:cs="Arial" w:hint="eastAsia"/>
          <w:lang w:eastAsia="ko-KR"/>
        </w:rPr>
        <w:t>of</w:t>
      </w:r>
      <w:r w:rsidR="00F01090">
        <w:rPr>
          <w:rFonts w:eastAsia="DengXian" w:cs="Arial"/>
        </w:rPr>
        <w:t xml:space="preserve"> </w:t>
      </w:r>
      <w:r w:rsidR="00F01090">
        <w:rPr>
          <w:rFonts w:eastAsia="Malgun Gothic" w:cs="Arial" w:hint="eastAsia"/>
          <w:lang w:eastAsia="ko-KR"/>
        </w:rPr>
        <w:t>inter-CU LTM</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6DB10C5" w14:textId="77777777"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open issues on inter-CU LTM.</w:t>
      </w:r>
    </w:p>
    <w:p w14:paraId="4C768D9D" w14:textId="77777777" w:rsidR="007D41C6" w:rsidRDefault="007D41C6" w:rsidP="00DE45CF">
      <w:pPr>
        <w:pStyle w:val="Heading1"/>
      </w:pPr>
      <w:r>
        <w:t>Identified open issues:</w:t>
      </w:r>
    </w:p>
    <w:p w14:paraId="4609D91D" w14:textId="68EBBCBA" w:rsidR="009C059C" w:rsidRDefault="00954592" w:rsidP="007D41C6">
      <w:pPr>
        <w:pStyle w:val="Heading2"/>
      </w:pPr>
      <w:r>
        <w:t xml:space="preserve">SN-key generation in MCG LTM with SCG </w:t>
      </w:r>
      <w:r w:rsidR="00F71D83">
        <w:t>(RRC-7)</w:t>
      </w:r>
    </w:p>
    <w:p w14:paraId="5197E154" w14:textId="111317DE" w:rsidR="00B75626" w:rsidRDefault="001026E9" w:rsidP="00803502">
      <w:r>
        <w:t xml:space="preserve">A UE can be configured with candidate cells for </w:t>
      </w:r>
      <w:r w:rsidR="0025669A">
        <w:t>MCG</w:t>
      </w:r>
      <w:r w:rsidR="000156D3">
        <w:t xml:space="preserve"> LTM</w:t>
      </w:r>
      <w:r w:rsidR="0025669A">
        <w:t xml:space="preserve">. Some of these candidate cells may belong to the same CU as serving cell while others may belong to a different CU. Further, some </w:t>
      </w:r>
      <w:r w:rsidR="008F42CC" w:rsidRPr="008F42CC">
        <w:t>LTM candidate configuration</w:t>
      </w:r>
      <w:r w:rsidR="008F42CC">
        <w:t xml:space="preserve">s </w:t>
      </w:r>
      <w:r w:rsidR="0025669A">
        <w:t xml:space="preserve">of the candidate cells may </w:t>
      </w:r>
      <w:r w:rsidR="004A3A23">
        <w:t xml:space="preserve">consist of </w:t>
      </w:r>
      <w:r w:rsidR="002B12AA">
        <w:t xml:space="preserve">new </w:t>
      </w:r>
      <w:r w:rsidR="004A3A23">
        <w:t>SCG configuration while other</w:t>
      </w:r>
      <w:r w:rsidR="002B12AA">
        <w:t>s</w:t>
      </w:r>
      <w:r w:rsidR="004A3A23">
        <w:t xml:space="preserve"> may simply keep or </w:t>
      </w:r>
      <w:r w:rsidR="002B12AA">
        <w:t xml:space="preserve">release the existing SCG </w:t>
      </w:r>
      <w:r w:rsidR="00A94F71">
        <w:t xml:space="preserve">configuration </w:t>
      </w:r>
      <w:r w:rsidR="002B12AA">
        <w:t>(i.e., SCG configuration on the UE at the time of an LTM cell switch to the candidate cell)</w:t>
      </w:r>
      <w:r w:rsidR="00A94F71">
        <w:t>.</w:t>
      </w:r>
    </w:p>
    <w:p w14:paraId="145AE38E" w14:textId="32C390FC" w:rsidR="00803502" w:rsidRDefault="000156D3" w:rsidP="00803502">
      <w:r>
        <w:t xml:space="preserve">When UE executes MCG LTM cell switch to a candidate cell, </w:t>
      </w:r>
      <w:r w:rsidR="00F11461">
        <w:t xml:space="preserve">the UE </w:t>
      </w:r>
      <w:r w:rsidR="00CB7B1F">
        <w:t>derives new security keys for the MCG</w:t>
      </w:r>
      <w:r w:rsidR="006F0121">
        <w:t xml:space="preserve"> (i.e., performs security key update in MCG)</w:t>
      </w:r>
      <w:r w:rsidR="00CB7B1F">
        <w:t xml:space="preserve"> if the Rel-19 ID</w:t>
      </w:r>
      <w:r w:rsidR="00F5333A">
        <w:t xml:space="preserve"> is different between the source cell and the candidate cell i.e., the target cell. </w:t>
      </w:r>
      <w:r w:rsidR="00AE60A5">
        <w:t xml:space="preserve">RAN2 agreed </w:t>
      </w:r>
      <w:r w:rsidR="00095A89">
        <w:t xml:space="preserve">that network configures </w:t>
      </w:r>
      <w:r w:rsidR="00FA60AA" w:rsidRPr="00FA60AA">
        <w:t xml:space="preserve">the corresponding </w:t>
      </w:r>
      <w:proofErr w:type="spellStart"/>
      <w:r w:rsidR="00FA60AA" w:rsidRPr="00FA60AA">
        <w:t>sk</w:t>
      </w:r>
      <w:proofErr w:type="spellEnd"/>
      <w:r w:rsidR="00FA60AA" w:rsidRPr="00FA60AA">
        <w:t>-Counter in all LTM candidate configurations, and UE uses the configured value for generating the SN key when security key update is performed in MCG.</w:t>
      </w:r>
    </w:p>
    <w:p w14:paraId="76C76A74" w14:textId="50887A70" w:rsidR="00362A9A" w:rsidRDefault="00812B80" w:rsidP="00803502">
      <w:r>
        <w:t xml:space="preserve">UE </w:t>
      </w:r>
      <w:r w:rsidR="00533AAD">
        <w:t xml:space="preserve">may </w:t>
      </w:r>
      <w:r>
        <w:t>execute a first MCG LTM with SCG</w:t>
      </w:r>
      <w:r w:rsidR="00A23330">
        <w:t xml:space="preserve"> to a first candidate cell</w:t>
      </w:r>
      <w:r w:rsidR="00E53382">
        <w:t xml:space="preserve"> resulting in UE performing </w:t>
      </w:r>
      <w:r w:rsidR="00132D54">
        <w:t>security key update in MCG and generating SN key</w:t>
      </w:r>
      <w:r w:rsidR="00B15BF3">
        <w:t>, for adding SCG,</w:t>
      </w:r>
      <w:r w:rsidR="00132D54">
        <w:t xml:space="preserve"> using </w:t>
      </w:r>
      <w:proofErr w:type="spellStart"/>
      <w:r w:rsidR="00132D54">
        <w:t>sk</w:t>
      </w:r>
      <w:proofErr w:type="spellEnd"/>
      <w:r w:rsidR="00A23330">
        <w:t>-Counter</w:t>
      </w:r>
      <w:r w:rsidR="00B15BF3">
        <w:t xml:space="preserve"> in the </w:t>
      </w:r>
      <w:r w:rsidR="00953FB3">
        <w:t xml:space="preserve">LTM candidate configuration of the first candidate cell. </w:t>
      </w:r>
      <w:r w:rsidR="00533AAD">
        <w:t>However, LTM allows for subsequent cell switches without receiving an RRC reconfiguration message between the cell switches. This can lead to a case where</w:t>
      </w:r>
      <w:r w:rsidR="00A23330">
        <w:t xml:space="preserve"> </w:t>
      </w:r>
      <w:r w:rsidR="00533AAD">
        <w:t xml:space="preserve">UE </w:t>
      </w:r>
      <w:r w:rsidR="00035E2F">
        <w:t xml:space="preserve">executes a second MCG LTM with SCG to the first candidate cell resulting in UE performing security key update in MCG and generating SN key, for adding SCG, using </w:t>
      </w:r>
      <w:r w:rsidR="00530130">
        <w:t xml:space="preserve">the same </w:t>
      </w:r>
      <w:proofErr w:type="spellStart"/>
      <w:r w:rsidR="00035E2F">
        <w:t>sk</w:t>
      </w:r>
      <w:proofErr w:type="spellEnd"/>
      <w:r w:rsidR="00035E2F">
        <w:t xml:space="preserve">-Counter </w:t>
      </w:r>
      <w:r w:rsidR="00EA420E">
        <w:t xml:space="preserve">that was used during the first MCG LTM with SCG i.e., </w:t>
      </w:r>
      <w:proofErr w:type="spellStart"/>
      <w:r w:rsidR="00EA420E">
        <w:t>sk</w:t>
      </w:r>
      <w:proofErr w:type="spellEnd"/>
      <w:r w:rsidR="00EA420E">
        <w:t xml:space="preserve">-Counter </w:t>
      </w:r>
      <w:r w:rsidR="00035E2F">
        <w:t>in the LTM candidate configuration of the first candidate cell</w:t>
      </w:r>
      <w:r w:rsidR="00EA420E">
        <w:t>.</w:t>
      </w:r>
    </w:p>
    <w:p w14:paraId="5F2D72B6" w14:textId="073BB049" w:rsidR="00EA420E" w:rsidRPr="00213632" w:rsidRDefault="00EA420E" w:rsidP="00803502">
      <w:pPr>
        <w:rPr>
          <w:b/>
          <w:bCs/>
        </w:rPr>
      </w:pPr>
      <w:r w:rsidRPr="00213632">
        <w:rPr>
          <w:b/>
          <w:bCs/>
        </w:rPr>
        <w:t>Observation 1:</w:t>
      </w:r>
      <w:r w:rsidR="00280979" w:rsidRPr="00213632">
        <w:rPr>
          <w:b/>
          <w:bCs/>
        </w:rPr>
        <w:t xml:space="preserve"> (RRC-7)</w:t>
      </w:r>
      <w:r w:rsidRPr="00213632">
        <w:rPr>
          <w:b/>
          <w:bCs/>
        </w:rPr>
        <w:t xml:space="preserve"> </w:t>
      </w:r>
      <w:r w:rsidR="00286F50" w:rsidRPr="00213632">
        <w:rPr>
          <w:b/>
          <w:bCs/>
        </w:rPr>
        <w:t xml:space="preserve">Configuring only one </w:t>
      </w:r>
      <w:proofErr w:type="spellStart"/>
      <w:r w:rsidR="00286F50" w:rsidRPr="00213632">
        <w:rPr>
          <w:b/>
          <w:bCs/>
        </w:rPr>
        <w:t>sk</w:t>
      </w:r>
      <w:proofErr w:type="spellEnd"/>
      <w:r w:rsidR="00286F50" w:rsidRPr="00213632">
        <w:rPr>
          <w:b/>
          <w:bCs/>
        </w:rPr>
        <w:t xml:space="preserve">-Counter in </w:t>
      </w:r>
      <w:r w:rsidR="000771ED" w:rsidRPr="00213632">
        <w:rPr>
          <w:b/>
          <w:bCs/>
        </w:rPr>
        <w:t>the LTM candidate configu</w:t>
      </w:r>
      <w:r w:rsidR="00DE39CD" w:rsidRPr="00213632">
        <w:rPr>
          <w:b/>
          <w:bCs/>
        </w:rPr>
        <w:t>r</w:t>
      </w:r>
      <w:r w:rsidR="000771ED" w:rsidRPr="00213632">
        <w:rPr>
          <w:b/>
          <w:bCs/>
        </w:rPr>
        <w:t xml:space="preserve">ations for MCG LTM with SCG leads to reuse of </w:t>
      </w:r>
      <w:proofErr w:type="spellStart"/>
      <w:r w:rsidR="00DE39CD" w:rsidRPr="00213632">
        <w:rPr>
          <w:b/>
          <w:bCs/>
        </w:rPr>
        <w:t>sk</w:t>
      </w:r>
      <w:proofErr w:type="spellEnd"/>
      <w:r w:rsidR="00DE39CD" w:rsidRPr="00213632">
        <w:rPr>
          <w:b/>
          <w:bCs/>
        </w:rPr>
        <w:t>-Counter during subsequent LTMs.</w:t>
      </w:r>
    </w:p>
    <w:p w14:paraId="1929F462" w14:textId="34613BF3" w:rsidR="00162C6F" w:rsidRDefault="00BB5C57" w:rsidP="00864D59">
      <w:pPr>
        <w:rPr>
          <w:lang/>
        </w:rPr>
      </w:pPr>
      <w:r>
        <w:t xml:space="preserve">Reusing the same </w:t>
      </w:r>
      <w:proofErr w:type="spellStart"/>
      <w:r>
        <w:t>sk</w:t>
      </w:r>
      <w:proofErr w:type="spellEnd"/>
      <w:r>
        <w:t>-Counter for the same SN is not used for other cases e.g.,</w:t>
      </w:r>
      <w:r w:rsidR="00CE5611">
        <w:t xml:space="preserve"> SCPAC</w:t>
      </w:r>
      <w:r w:rsidR="004D1B32">
        <w:t xml:space="preserve">, SCG LTM </w:t>
      </w:r>
      <w:r w:rsidR="00213632">
        <w:t>etc.</w:t>
      </w:r>
      <w:r w:rsidR="00CE5611">
        <w:t xml:space="preserve"> We think in MCG LTM with SCG, the UE should maintain the same principle and avoid reusing the same </w:t>
      </w:r>
      <w:proofErr w:type="spellStart"/>
      <w:r w:rsidR="00CE5611">
        <w:t>sk</w:t>
      </w:r>
      <w:proofErr w:type="spellEnd"/>
      <w:r w:rsidR="00CE5611">
        <w:t xml:space="preserve">-Counter for multiple LTM cell switches. </w:t>
      </w:r>
      <w:r w:rsidR="004D1B32">
        <w:t xml:space="preserve">We think a list of </w:t>
      </w:r>
      <w:proofErr w:type="spellStart"/>
      <w:r w:rsidR="00D1296C">
        <w:t>sk</w:t>
      </w:r>
      <w:proofErr w:type="spellEnd"/>
      <w:r w:rsidR="00D1296C">
        <w:t xml:space="preserve">-Counters can ensure that the </w:t>
      </w:r>
      <w:proofErr w:type="spellStart"/>
      <w:r w:rsidR="0022426D">
        <w:t>sk</w:t>
      </w:r>
      <w:proofErr w:type="spellEnd"/>
      <w:r w:rsidR="0022426D">
        <w:t xml:space="preserve">-Counter is not reused and </w:t>
      </w:r>
      <w:r w:rsidR="00C7723D">
        <w:t>an</w:t>
      </w:r>
      <w:r w:rsidR="0022426D">
        <w:t xml:space="preserve"> unused value of </w:t>
      </w:r>
      <w:proofErr w:type="spellStart"/>
      <w:r w:rsidR="0022426D">
        <w:t>sk</w:t>
      </w:r>
      <w:proofErr w:type="spellEnd"/>
      <w:r w:rsidR="0022426D">
        <w:t xml:space="preserve">-Counter is used for generating SN-key for each instance where </w:t>
      </w:r>
      <w:r w:rsidR="00D90194">
        <w:t xml:space="preserve">the SCG is added as a results of MCG LTM with SCG. </w:t>
      </w:r>
      <w:r w:rsidR="00582B63">
        <w:t xml:space="preserve">There are multiple ways in which this can be achieved. In a first option, the network configures a list of </w:t>
      </w:r>
      <w:proofErr w:type="spellStart"/>
      <w:r w:rsidR="00582B63">
        <w:t>sk</w:t>
      </w:r>
      <w:proofErr w:type="spellEnd"/>
      <w:r w:rsidR="00582B63">
        <w:t xml:space="preserve">-Counter </w:t>
      </w:r>
      <w:r w:rsidR="009C6E9A">
        <w:t xml:space="preserve">in all LTM candidate configurations, and UE uses the first entry in the list of </w:t>
      </w:r>
      <w:proofErr w:type="spellStart"/>
      <w:r w:rsidR="00864D59">
        <w:t>sk</w:t>
      </w:r>
      <w:proofErr w:type="spellEnd"/>
      <w:r w:rsidR="00864D59">
        <w:t xml:space="preserve">-Counter </w:t>
      </w:r>
      <w:r w:rsidR="00864D59" w:rsidRPr="00864D59">
        <w:rPr>
          <w:lang/>
        </w:rPr>
        <w:t xml:space="preserve">for generating the SN key when security key update is performed in MCG. </w:t>
      </w:r>
      <w:r w:rsidR="00864D59">
        <w:rPr>
          <w:lang/>
        </w:rPr>
        <w:t xml:space="preserve">UE removes the </w:t>
      </w:r>
      <w:r w:rsidR="004F0E92">
        <w:rPr>
          <w:lang/>
        </w:rPr>
        <w:t xml:space="preserve">entry from the list of sk-Counter once it is used to generate the SN key. </w:t>
      </w:r>
      <w:r w:rsidR="00C61D7C">
        <w:rPr>
          <w:lang/>
        </w:rPr>
        <w:t>In this option</w:t>
      </w:r>
      <w:r w:rsidR="00675602">
        <w:rPr>
          <w:lang/>
        </w:rPr>
        <w:t>, a separate list</w:t>
      </w:r>
      <w:r w:rsidR="00EF1893">
        <w:rPr>
          <w:lang/>
        </w:rPr>
        <w:t xml:space="preserve"> of sk-Counter is signalled</w:t>
      </w:r>
      <w:r w:rsidR="00675602">
        <w:rPr>
          <w:lang/>
        </w:rPr>
        <w:t xml:space="preserve"> for each </w:t>
      </w:r>
      <w:r w:rsidR="00356970">
        <w:rPr>
          <w:lang/>
        </w:rPr>
        <w:t>candidate cell</w:t>
      </w:r>
      <w:r w:rsidR="00EF1893">
        <w:rPr>
          <w:lang/>
        </w:rPr>
        <w:t>.</w:t>
      </w:r>
    </w:p>
    <w:p w14:paraId="04711D10" w14:textId="1984B4AC" w:rsidR="00864D59" w:rsidRDefault="004F0E92" w:rsidP="00864D59">
      <w:pPr>
        <w:rPr>
          <w:lang/>
        </w:rPr>
      </w:pPr>
      <w:r>
        <w:rPr>
          <w:lang/>
        </w:rPr>
        <w:t xml:space="preserve">In a second option, </w:t>
      </w:r>
      <w:r w:rsidR="007D3497">
        <w:rPr>
          <w:lang/>
        </w:rPr>
        <w:t>the network configures a list of sk-Counter corresponding to each R19 ID</w:t>
      </w:r>
      <w:r w:rsidR="006F1111">
        <w:rPr>
          <w:lang/>
        </w:rPr>
        <w:t xml:space="preserve"> of candidate cells for MCG LTM</w:t>
      </w:r>
      <w:r w:rsidR="002D71EB">
        <w:rPr>
          <w:lang/>
        </w:rPr>
        <w:t>,</w:t>
      </w:r>
      <w:r w:rsidR="002D71EB" w:rsidRPr="002D71EB">
        <w:t xml:space="preserve"> </w:t>
      </w:r>
      <w:r w:rsidR="002D71EB">
        <w:t xml:space="preserve">and UE uses the first entry in the list of </w:t>
      </w:r>
      <w:proofErr w:type="spellStart"/>
      <w:r w:rsidR="002D71EB">
        <w:t>sk</w:t>
      </w:r>
      <w:proofErr w:type="spellEnd"/>
      <w:r w:rsidR="002D71EB">
        <w:t>-Counter corresponding to the R19</w:t>
      </w:r>
      <w:r w:rsidR="006F1111">
        <w:t xml:space="preserve"> ID of the MCG candidate cell, </w:t>
      </w:r>
      <w:r w:rsidR="002D71EB" w:rsidRPr="00864D59">
        <w:rPr>
          <w:lang/>
        </w:rPr>
        <w:t>for generating the SN key when security key update is performed in MCG</w:t>
      </w:r>
      <w:r w:rsidR="007D3497">
        <w:rPr>
          <w:lang/>
        </w:rPr>
        <w:t>.</w:t>
      </w:r>
      <w:r w:rsidR="006F1111" w:rsidRPr="006F1111">
        <w:rPr>
          <w:lang/>
        </w:rPr>
        <w:t xml:space="preserve"> </w:t>
      </w:r>
      <w:r w:rsidR="006F1111">
        <w:rPr>
          <w:lang/>
        </w:rPr>
        <w:t>UE removes the entry from the list of sk-Counter once it is used to generate the SN key.</w:t>
      </w:r>
      <w:r w:rsidR="007D3497">
        <w:rPr>
          <w:lang/>
        </w:rPr>
        <w:t xml:space="preserve"> </w:t>
      </w:r>
      <w:r w:rsidR="00EF1893">
        <w:rPr>
          <w:lang/>
        </w:rPr>
        <w:t>In this option, a separate list</w:t>
      </w:r>
      <w:r w:rsidR="0099723C">
        <w:rPr>
          <w:lang/>
        </w:rPr>
        <w:t xml:space="preserve"> of sk-Counter is required only for each CU on which candidate cells configured to the UE belong to. Thus, the number of sk-Counter list signalled is much lesser than that of </w:t>
      </w:r>
      <w:r w:rsidR="00587828">
        <w:rPr>
          <w:lang/>
        </w:rPr>
        <w:t xml:space="preserve">first option. </w:t>
      </w:r>
    </w:p>
    <w:p w14:paraId="7D92C863" w14:textId="15B3498D" w:rsidR="00587828" w:rsidRPr="00864D59" w:rsidRDefault="00587828" w:rsidP="00864D59">
      <w:pPr>
        <w:rPr>
          <w:lang/>
        </w:rPr>
      </w:pPr>
      <w:r>
        <w:rPr>
          <w:lang/>
        </w:rPr>
        <w:t xml:space="preserve">If UE is configured with LTM on SCG, then the UE already maintains </w:t>
      </w:r>
      <w:r w:rsidR="00182A3A">
        <w:rPr>
          <w:lang/>
        </w:rPr>
        <w:t xml:space="preserve">a separate list of </w:t>
      </w:r>
      <w:r w:rsidR="00410CC9">
        <w:rPr>
          <w:lang/>
        </w:rPr>
        <w:t xml:space="preserve">sk-Counter corresponding to the R19 ID of </w:t>
      </w:r>
      <w:r w:rsidR="00150561">
        <w:rPr>
          <w:lang/>
        </w:rPr>
        <w:t xml:space="preserve">an SCG candidate cell </w:t>
      </w:r>
      <w:r w:rsidR="00410CC9">
        <w:rPr>
          <w:lang/>
        </w:rPr>
        <w:t>for SCG LTM</w:t>
      </w:r>
      <w:r w:rsidR="00150561">
        <w:rPr>
          <w:lang/>
        </w:rPr>
        <w:t xml:space="preserve">. This is in addition to the sk-Counter lists, </w:t>
      </w:r>
      <w:r w:rsidR="00150561">
        <w:rPr>
          <w:lang/>
        </w:rPr>
        <w:lastRenderedPageBreak/>
        <w:t xml:space="preserve">that are explained above, for MCG LTM. </w:t>
      </w:r>
      <w:r w:rsidR="005056E7">
        <w:rPr>
          <w:lang/>
        </w:rPr>
        <w:t xml:space="preserve">In a third option, the signalling for sk-Counter list can further be reduced as compared to that of the second option. </w:t>
      </w:r>
      <w:r w:rsidR="00CA6430">
        <w:rPr>
          <w:lang/>
        </w:rPr>
        <w:t xml:space="preserve">According to the third option, </w:t>
      </w:r>
      <w:r w:rsidR="00845CDC">
        <w:rPr>
          <w:lang/>
        </w:rPr>
        <w:t xml:space="preserve">the network can reuse the sk-counter list </w:t>
      </w:r>
      <w:r w:rsidR="006E736E">
        <w:rPr>
          <w:lang/>
        </w:rPr>
        <w:t>provided for SCG LTM. The network confi</w:t>
      </w:r>
      <w:r w:rsidR="00836CEB">
        <w:rPr>
          <w:lang/>
        </w:rPr>
        <w:t>gures the R19 ID of SCG candidate cell for SCG LTM</w:t>
      </w:r>
      <w:r w:rsidR="0074301B">
        <w:rPr>
          <w:lang/>
        </w:rPr>
        <w:t xml:space="preserve">. The UE uses the list of sk-Counter corresponding to the R19 ID of the SCG candidate cell, </w:t>
      </w:r>
      <w:r w:rsidR="008212D9">
        <w:rPr>
          <w:lang/>
        </w:rPr>
        <w:t xml:space="preserve">to generate the SN key when security key update is performed in MCG. </w:t>
      </w:r>
    </w:p>
    <w:p w14:paraId="3529D110" w14:textId="77777777" w:rsidR="001F5E44" w:rsidRPr="00213632" w:rsidRDefault="006F1111" w:rsidP="00803502">
      <w:pPr>
        <w:rPr>
          <w:b/>
          <w:bCs/>
        </w:rPr>
      </w:pPr>
      <w:r w:rsidRPr="00213632">
        <w:rPr>
          <w:b/>
          <w:bCs/>
        </w:rPr>
        <w:t xml:space="preserve">Proposal 1: (RRC-7) </w:t>
      </w:r>
      <w:r w:rsidR="00980747" w:rsidRPr="00213632">
        <w:rPr>
          <w:b/>
          <w:bCs/>
        </w:rPr>
        <w:t xml:space="preserve">For MCG LTM with SCG, network configures a list of </w:t>
      </w:r>
      <w:proofErr w:type="spellStart"/>
      <w:r w:rsidR="00980747" w:rsidRPr="00213632">
        <w:rPr>
          <w:b/>
          <w:bCs/>
        </w:rPr>
        <w:t>sk</w:t>
      </w:r>
      <w:proofErr w:type="spellEnd"/>
      <w:r w:rsidR="00980747" w:rsidRPr="00213632">
        <w:rPr>
          <w:b/>
          <w:bCs/>
        </w:rPr>
        <w:t>-Counter</w:t>
      </w:r>
      <w:r w:rsidR="001F5E44" w:rsidRPr="00213632">
        <w:rPr>
          <w:b/>
          <w:bCs/>
        </w:rPr>
        <w:t xml:space="preserve"> based on of the of the following options:</w:t>
      </w:r>
    </w:p>
    <w:p w14:paraId="7597998F" w14:textId="4534A72A" w:rsidR="00DE39CD" w:rsidRPr="00213632" w:rsidRDefault="001F5E44" w:rsidP="00803502">
      <w:pPr>
        <w:rPr>
          <w:b/>
          <w:bCs/>
          <w:lang/>
        </w:rPr>
      </w:pPr>
      <w:r w:rsidRPr="00213632">
        <w:rPr>
          <w:b/>
          <w:bCs/>
        </w:rPr>
        <w:tab/>
        <w:t xml:space="preserve">Option 1: network configures a list of </w:t>
      </w:r>
      <w:proofErr w:type="spellStart"/>
      <w:r w:rsidRPr="00213632">
        <w:rPr>
          <w:b/>
          <w:bCs/>
        </w:rPr>
        <w:t>sk</w:t>
      </w:r>
      <w:proofErr w:type="spellEnd"/>
      <w:r w:rsidRPr="00213632">
        <w:rPr>
          <w:b/>
          <w:bCs/>
        </w:rPr>
        <w:t xml:space="preserve">-Counter in all LTM candidate configurations, and UE uses the first entry in the list of </w:t>
      </w:r>
      <w:proofErr w:type="spellStart"/>
      <w:r w:rsidRPr="00213632">
        <w:rPr>
          <w:b/>
          <w:bCs/>
        </w:rPr>
        <w:t>sk</w:t>
      </w:r>
      <w:proofErr w:type="spellEnd"/>
      <w:r w:rsidRPr="00213632">
        <w:rPr>
          <w:b/>
          <w:bCs/>
        </w:rPr>
        <w:t xml:space="preserve">-Counter </w:t>
      </w:r>
      <w:r w:rsidRPr="00864D59">
        <w:rPr>
          <w:b/>
          <w:bCs/>
          <w:lang/>
        </w:rPr>
        <w:t>for generating the SN key when security key update is performed in MCG</w:t>
      </w:r>
      <w:r w:rsidRPr="00213632">
        <w:rPr>
          <w:b/>
          <w:bCs/>
          <w:lang/>
        </w:rPr>
        <w:t>.</w:t>
      </w:r>
    </w:p>
    <w:p w14:paraId="16E8C379" w14:textId="38F04444" w:rsidR="001F5E44" w:rsidRDefault="001F5E44" w:rsidP="00803502">
      <w:pPr>
        <w:rPr>
          <w:b/>
          <w:bCs/>
          <w:lang/>
        </w:rPr>
      </w:pPr>
      <w:r w:rsidRPr="00213632">
        <w:rPr>
          <w:b/>
          <w:bCs/>
          <w:lang/>
        </w:rPr>
        <w:tab/>
        <w:t>Option 2: network configures a list of sk-Counter corresponding to each R19 ID of candidate cells for MCG LTM,</w:t>
      </w:r>
      <w:r w:rsidRPr="00213632">
        <w:rPr>
          <w:b/>
          <w:bCs/>
        </w:rPr>
        <w:t xml:space="preserve"> and UE uses the first entry in the list of </w:t>
      </w:r>
      <w:proofErr w:type="spellStart"/>
      <w:r w:rsidRPr="00213632">
        <w:rPr>
          <w:b/>
          <w:bCs/>
        </w:rPr>
        <w:t>sk</w:t>
      </w:r>
      <w:proofErr w:type="spellEnd"/>
      <w:r w:rsidRPr="00213632">
        <w:rPr>
          <w:b/>
          <w:bCs/>
        </w:rPr>
        <w:t xml:space="preserve">-Counter corresponding to the R19 ID of the MCG candidate cell, </w:t>
      </w:r>
      <w:r w:rsidRPr="00864D59">
        <w:rPr>
          <w:b/>
          <w:bCs/>
          <w:lang/>
        </w:rPr>
        <w:t>for generating the SN key when security key update is performed in MCG</w:t>
      </w:r>
    </w:p>
    <w:p w14:paraId="5AD2DA9A" w14:textId="1F55D95F" w:rsidR="00A62A20" w:rsidRPr="00213632" w:rsidRDefault="00A62A20" w:rsidP="00803502">
      <w:pPr>
        <w:rPr>
          <w:b/>
          <w:bCs/>
          <w:lang/>
        </w:rPr>
      </w:pPr>
      <w:r>
        <w:rPr>
          <w:b/>
          <w:bCs/>
          <w:lang/>
        </w:rPr>
        <w:tab/>
        <w:t xml:space="preserve">Option 3: </w:t>
      </w:r>
      <w:r w:rsidR="009D76E2" w:rsidRPr="009D76E2">
        <w:rPr>
          <w:b/>
          <w:bCs/>
          <w:lang/>
        </w:rPr>
        <w:t xml:space="preserve">network configures a R19 ID of an SCG candidate cell in all LTM candidate configurations for MCG LTM. The UE uses the </w:t>
      </w:r>
      <w:r w:rsidR="00110AA0">
        <w:rPr>
          <w:b/>
          <w:bCs/>
          <w:lang/>
        </w:rPr>
        <w:t xml:space="preserve">first entry in the list of </w:t>
      </w:r>
      <w:r w:rsidR="009D76E2" w:rsidRPr="009D76E2">
        <w:rPr>
          <w:b/>
          <w:bCs/>
          <w:lang/>
        </w:rPr>
        <w:t>sk-counter corresponding to the R19 ID of the SCG candidate cell, for generating the SN key when security key update is performed in MCG.</w:t>
      </w:r>
    </w:p>
    <w:p w14:paraId="0477200B" w14:textId="4087A804" w:rsidR="001F5E44" w:rsidRDefault="001F5E44" w:rsidP="00803502">
      <w:pPr>
        <w:rPr>
          <w:b/>
          <w:bCs/>
          <w:lang/>
        </w:rPr>
      </w:pPr>
      <w:r w:rsidRPr="00213632">
        <w:rPr>
          <w:b/>
          <w:bCs/>
          <w:lang/>
        </w:rPr>
        <w:t xml:space="preserve">Proposal 2: (RRC-7) </w:t>
      </w:r>
      <w:r w:rsidR="004370F5" w:rsidRPr="00213632">
        <w:rPr>
          <w:b/>
          <w:bCs/>
          <w:lang/>
        </w:rPr>
        <w:t xml:space="preserve">UE removes the entry from the list of sk-Counter once it is used to generate the SN </w:t>
      </w:r>
      <w:r w:rsidR="00E04C1C" w:rsidRPr="00213632">
        <w:rPr>
          <w:b/>
          <w:bCs/>
          <w:lang/>
        </w:rPr>
        <w:t>key.</w:t>
      </w:r>
    </w:p>
    <w:p w14:paraId="59D97D9B" w14:textId="77777777" w:rsidR="0041122D" w:rsidRPr="00213632" w:rsidRDefault="0041122D" w:rsidP="00803502">
      <w:pPr>
        <w:rPr>
          <w:b/>
          <w:bCs/>
        </w:rPr>
      </w:pPr>
    </w:p>
    <w:p w14:paraId="0B704081" w14:textId="355977FC" w:rsidR="009C059C" w:rsidRDefault="00C76594" w:rsidP="007D41C6">
      <w:pPr>
        <w:pStyle w:val="Heading2"/>
      </w:pPr>
      <w:r>
        <w:t>Fast f</w:t>
      </w:r>
      <w:r w:rsidR="006E22DC">
        <w:t xml:space="preserve">ailure </w:t>
      </w:r>
      <w:r w:rsidR="00612B5E">
        <w:t>recovery</w:t>
      </w:r>
      <w:r w:rsidR="00E82327">
        <w:t xml:space="preserve"> </w:t>
      </w:r>
      <w:r w:rsidR="009C059C">
        <w:t>(RRC-8)</w:t>
      </w:r>
    </w:p>
    <w:p w14:paraId="3BECC604" w14:textId="77777777" w:rsidR="00123F17" w:rsidRDefault="00CB1439" w:rsidP="00C76594">
      <w:r>
        <w:t>RAN2 meeting #129bis</w:t>
      </w:r>
      <w:r w:rsidR="003630FD">
        <w:t xml:space="preserve"> agreed that UE </w:t>
      </w:r>
      <w:r w:rsidR="00110FCF">
        <w:t xml:space="preserve">performs </w:t>
      </w:r>
      <w:r w:rsidR="003630FD">
        <w:t xml:space="preserve">fast failure recovery </w:t>
      </w:r>
      <w:r w:rsidR="00110FCF">
        <w:t>if the selected candidate cell has the same Rel-19 ID</w:t>
      </w:r>
      <w:r w:rsidR="001416F2">
        <w:t xml:space="preserve"> as the source cell. RAN2 also agreed that the</w:t>
      </w:r>
      <w:r w:rsidR="001416F2" w:rsidRPr="001416F2">
        <w:t xml:space="preserve"> </w:t>
      </w:r>
      <w:r w:rsidR="001416F2">
        <w:t xml:space="preserve">UE performs fast failure recovery </w:t>
      </w:r>
      <w:r w:rsidR="00F00529">
        <w:t xml:space="preserve">after a reconfiguration with sync failure (i.e., T304 expiry) to the target cell </w:t>
      </w:r>
      <w:r w:rsidR="001416F2">
        <w:t xml:space="preserve">if the selected candidate cell has the same Rel-19 ID as the </w:t>
      </w:r>
      <w:r w:rsidR="00F00529">
        <w:t>target</w:t>
      </w:r>
      <w:r w:rsidR="001416F2">
        <w:t xml:space="preserve"> cell</w:t>
      </w:r>
      <w:r w:rsidR="00F00529">
        <w:t xml:space="preserve">. </w:t>
      </w:r>
    </w:p>
    <w:p w14:paraId="06593D70" w14:textId="3BD2230B" w:rsidR="00C76594" w:rsidRDefault="008A5FFA" w:rsidP="00C76594">
      <w:r>
        <w:t>If the selected candidate cell has a different Rel-19 ID as the source cell, following an RLF on the source cell</w:t>
      </w:r>
      <w:r w:rsidR="00120452">
        <w:t xml:space="preserve">, the UE does not have NCC </w:t>
      </w:r>
      <w:r w:rsidR="00C77E82">
        <w:t>to</w:t>
      </w:r>
      <w:r w:rsidR="00120452">
        <w:t xml:space="preserve"> perform MCG security key update </w:t>
      </w:r>
      <w:r w:rsidR="00C77E82">
        <w:t xml:space="preserve">for the selected candidate cell. </w:t>
      </w:r>
    </w:p>
    <w:p w14:paraId="502AD563" w14:textId="4C7845E6" w:rsidR="005439AE" w:rsidRDefault="005439AE" w:rsidP="00C76594">
      <w:pPr>
        <w:rPr>
          <w:b/>
          <w:bCs/>
        </w:rPr>
      </w:pPr>
      <w:r w:rsidRPr="00213632">
        <w:rPr>
          <w:b/>
          <w:bCs/>
        </w:rPr>
        <w:t xml:space="preserve">Proposal 3: (RRC-8): </w:t>
      </w:r>
      <w:r w:rsidR="00213632" w:rsidRPr="00213632">
        <w:rPr>
          <w:b/>
          <w:bCs/>
        </w:rPr>
        <w:t>F</w:t>
      </w:r>
      <w:r w:rsidR="00603F8F" w:rsidRPr="00213632">
        <w:rPr>
          <w:b/>
          <w:bCs/>
        </w:rPr>
        <w:t xml:space="preserve">ast failure recovery to a candidate cell with different Rel-19 ID (from the </w:t>
      </w:r>
      <w:r w:rsidR="00213632" w:rsidRPr="00213632">
        <w:rPr>
          <w:b/>
          <w:bCs/>
        </w:rPr>
        <w:t>serving/ target cell) is not supported.</w:t>
      </w:r>
    </w:p>
    <w:p w14:paraId="6CDE7BAD" w14:textId="48C6F570" w:rsidR="00950978" w:rsidRDefault="00950978" w:rsidP="00950978">
      <w:pPr>
        <w:pStyle w:val="Heading1"/>
      </w:pPr>
      <w:r>
        <w:t>Other open issues:</w:t>
      </w:r>
    </w:p>
    <w:p w14:paraId="2E3B7BD5" w14:textId="7485C3EF" w:rsidR="00950978" w:rsidRDefault="002D20ED" w:rsidP="00950978">
      <w:pPr>
        <w:pStyle w:val="Heading2"/>
      </w:pPr>
      <w:r w:rsidRPr="002D20ED">
        <w:t>Eary TA acquisition of SCG within MCG LTM</w:t>
      </w:r>
    </w:p>
    <w:p w14:paraId="082C7A21" w14:textId="77777777" w:rsidR="008605D0" w:rsidRPr="003A4119" w:rsidRDefault="008605D0" w:rsidP="008605D0">
      <w:pPr>
        <w:rPr>
          <w:rFonts w:eastAsia="Malgun Gothic" w:cs="Arial"/>
          <w:lang w:eastAsia="ko-KR"/>
        </w:rPr>
      </w:pPr>
      <w:r w:rsidRPr="003A4119">
        <w:rPr>
          <w:rFonts w:eastAsia="Malgun Gothic" w:cs="Arial"/>
          <w:lang w:eastAsia="ko-KR"/>
        </w:rPr>
        <w:t xml:space="preserve">For a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of SCG LTM, an early TA acquisition is supported. A UE may skip a </w:t>
      </w:r>
      <w:proofErr w:type="gramStart"/>
      <w:r w:rsidRPr="003A4119">
        <w:rPr>
          <w:rFonts w:eastAsia="Malgun Gothic" w:cs="Arial"/>
          <w:lang w:eastAsia="ko-KR"/>
        </w:rPr>
        <w:t>random access</w:t>
      </w:r>
      <w:proofErr w:type="gramEnd"/>
      <w:r w:rsidRPr="003A4119">
        <w:rPr>
          <w:rFonts w:eastAsia="Malgun Gothic" w:cs="Arial"/>
          <w:lang w:eastAsia="ko-KR"/>
        </w:rPr>
        <w:t xml:space="preserve"> procedure toward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using a TA acquired by the early TA acquisition procedure. It reduces a switching time of a SCG LTM cell switch procedure for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However, when a UE applied a SCG configuration within MCG LTM configuration. the UE need to perform a </w:t>
      </w:r>
      <w:proofErr w:type="gramStart"/>
      <w:r w:rsidRPr="003A4119">
        <w:rPr>
          <w:rFonts w:eastAsia="Malgun Gothic" w:cs="Arial"/>
          <w:lang w:eastAsia="ko-KR"/>
        </w:rPr>
        <w:t>random access</w:t>
      </w:r>
      <w:proofErr w:type="gramEnd"/>
      <w:r w:rsidRPr="003A4119">
        <w:rPr>
          <w:rFonts w:eastAsia="Malgun Gothic" w:cs="Arial"/>
          <w:lang w:eastAsia="ko-KR"/>
        </w:rPr>
        <w:t xml:space="preserve"> procedure toward a</w:t>
      </w:r>
      <w:r w:rsidRPr="003A4119">
        <w:rPr>
          <w:rFonts w:cs="Arial"/>
        </w:rPr>
        <w:t xml:space="preserve"> candidate </w:t>
      </w:r>
      <w:proofErr w:type="spellStart"/>
      <w:r w:rsidRPr="003A4119">
        <w:rPr>
          <w:rFonts w:cs="Arial"/>
        </w:rPr>
        <w:t>PSCell</w:t>
      </w:r>
      <w:proofErr w:type="spellEnd"/>
      <w:r w:rsidRPr="003A4119">
        <w:rPr>
          <w:rFonts w:cs="Arial"/>
        </w:rPr>
        <w:t xml:space="preserve"> of SCG within MCG LTM</w:t>
      </w:r>
      <w:r w:rsidRPr="003A4119">
        <w:rPr>
          <w:rFonts w:eastAsia="Malgun Gothic" w:cs="Arial"/>
          <w:lang w:eastAsia="ko-KR"/>
        </w:rPr>
        <w:t xml:space="preserve">. </w:t>
      </w:r>
    </w:p>
    <w:p w14:paraId="2D55F9DD" w14:textId="6ACF5E87" w:rsidR="008605D0" w:rsidRPr="003A4119" w:rsidRDefault="008605D0" w:rsidP="008605D0">
      <w:pPr>
        <w:pStyle w:val="TAL"/>
        <w:rPr>
          <w:rFonts w:eastAsia="Malgun Gothic" w:cs="Arial"/>
          <w:b/>
          <w:bCs/>
          <w:iCs/>
          <w:sz w:val="20"/>
          <w:lang w:eastAsia="ko-KR"/>
        </w:rPr>
      </w:pPr>
      <w:r w:rsidRPr="003A4119">
        <w:rPr>
          <w:rFonts w:cs="Arial"/>
          <w:b/>
          <w:bCs/>
          <w:sz w:val="20"/>
        </w:rPr>
        <w:t xml:space="preserve">Observation </w:t>
      </w:r>
      <w:r w:rsidR="003E021E" w:rsidRPr="003A4119">
        <w:rPr>
          <w:rFonts w:eastAsia="Malgun Gothic" w:cs="Arial"/>
          <w:b/>
          <w:bCs/>
          <w:sz w:val="20"/>
          <w:lang w:eastAsia="ko-KR"/>
        </w:rPr>
        <w:t>2</w:t>
      </w:r>
      <w:r w:rsidRPr="003A4119">
        <w:rPr>
          <w:rFonts w:eastAsia="Malgun Gothic" w:cs="Arial"/>
          <w:b/>
          <w:bCs/>
          <w:sz w:val="20"/>
          <w:lang w:eastAsia="ko-KR"/>
        </w:rPr>
        <w:t>:</w:t>
      </w:r>
      <w:r w:rsidRPr="003A4119">
        <w:rPr>
          <w:rFonts w:cs="Arial"/>
          <w:b/>
          <w:bCs/>
          <w:sz w:val="20"/>
        </w:rPr>
        <w:t xml:space="preserve"> </w:t>
      </w:r>
      <w:r w:rsidRPr="003A4119">
        <w:rPr>
          <w:rFonts w:eastAsia="Malgun Gothic" w:cs="Arial"/>
          <w:b/>
          <w:bCs/>
          <w:sz w:val="20"/>
          <w:lang w:eastAsia="ko-KR"/>
        </w:rPr>
        <w:t xml:space="preserve">early TA acquisition is supported for candidate </w:t>
      </w:r>
      <w:proofErr w:type="spellStart"/>
      <w:r w:rsidRPr="003A4119">
        <w:rPr>
          <w:rFonts w:eastAsia="Malgun Gothic" w:cs="Arial"/>
          <w:b/>
          <w:bCs/>
          <w:sz w:val="20"/>
          <w:lang w:eastAsia="ko-KR"/>
        </w:rPr>
        <w:t>PSCell</w:t>
      </w:r>
      <w:proofErr w:type="spellEnd"/>
      <w:r w:rsidRPr="003A4119">
        <w:rPr>
          <w:rFonts w:eastAsia="Malgun Gothic" w:cs="Arial"/>
          <w:b/>
          <w:bCs/>
          <w:sz w:val="20"/>
          <w:lang w:eastAsia="ko-KR"/>
        </w:rPr>
        <w:t xml:space="preserve"> of SCG LTM</w:t>
      </w:r>
      <w:r w:rsidRPr="003A4119">
        <w:rPr>
          <w:rFonts w:eastAsia="Malgun Gothic" w:cs="Arial"/>
          <w:b/>
          <w:bCs/>
          <w:iCs/>
          <w:sz w:val="20"/>
          <w:lang w:eastAsia="ko-KR"/>
        </w:rPr>
        <w:t xml:space="preserve"> while not supported for a candidate </w:t>
      </w:r>
      <w:proofErr w:type="spellStart"/>
      <w:r w:rsidRPr="003A4119">
        <w:rPr>
          <w:rFonts w:eastAsia="Malgun Gothic" w:cs="Arial"/>
          <w:b/>
          <w:bCs/>
          <w:iCs/>
          <w:sz w:val="20"/>
          <w:lang w:eastAsia="ko-KR"/>
        </w:rPr>
        <w:t>PSCell</w:t>
      </w:r>
      <w:proofErr w:type="spellEnd"/>
      <w:r w:rsidRPr="003A4119">
        <w:rPr>
          <w:rFonts w:eastAsia="Malgun Gothic" w:cs="Arial"/>
          <w:b/>
          <w:bCs/>
          <w:iCs/>
          <w:sz w:val="20"/>
          <w:lang w:eastAsia="ko-KR"/>
        </w:rPr>
        <w:t xml:space="preserve"> of SCG within MCG LTM.</w:t>
      </w:r>
    </w:p>
    <w:p w14:paraId="565F5DC3" w14:textId="77777777" w:rsidR="008605D0" w:rsidRPr="003A4119" w:rsidRDefault="008605D0" w:rsidP="008605D0">
      <w:pPr>
        <w:rPr>
          <w:rFonts w:eastAsia="Malgun Gothic" w:cs="Arial"/>
          <w:b/>
          <w:bCs/>
          <w:iCs/>
          <w:lang w:eastAsia="ko-KR"/>
        </w:rPr>
      </w:pPr>
    </w:p>
    <w:p w14:paraId="239CF0D0" w14:textId="77777777" w:rsidR="008605D0" w:rsidRPr="003A4119" w:rsidRDefault="008605D0" w:rsidP="008605D0">
      <w:pPr>
        <w:rPr>
          <w:rFonts w:eastAsia="Malgun Gothic" w:cs="Arial"/>
          <w:lang w:eastAsia="ko-KR"/>
        </w:rPr>
      </w:pPr>
      <w:r w:rsidRPr="003A4119">
        <w:rPr>
          <w:rFonts w:eastAsia="Malgun Gothic" w:cs="Arial"/>
          <w:lang w:eastAsia="ko-KR"/>
        </w:rPr>
        <w:t xml:space="preserve">For example,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of SCG within MCG LTM may be of SCG LTM. The UE may acquire a TA value of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based on UE based TA measurements. The UE may use the TA value of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to access to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It is beneficial to use the TA of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for access to the candidate </w:t>
      </w:r>
      <w:proofErr w:type="spellStart"/>
      <w:r w:rsidRPr="003A4119">
        <w:rPr>
          <w:rFonts w:eastAsia="Malgun Gothic" w:cs="Arial"/>
          <w:lang w:eastAsia="ko-KR"/>
        </w:rPr>
        <w:t>PSCell</w:t>
      </w:r>
      <w:proofErr w:type="spellEnd"/>
      <w:r w:rsidRPr="003A4119">
        <w:rPr>
          <w:rFonts w:eastAsia="Malgun Gothic" w:cs="Arial"/>
          <w:lang w:eastAsia="ko-KR"/>
        </w:rPr>
        <w:t xml:space="preserve">. </w:t>
      </w:r>
    </w:p>
    <w:p w14:paraId="56CF0F69" w14:textId="67C17B00" w:rsidR="008605D0" w:rsidRPr="003A4119" w:rsidRDefault="008605D0" w:rsidP="008605D0">
      <w:pPr>
        <w:pStyle w:val="TAL"/>
        <w:rPr>
          <w:rFonts w:eastAsia="Malgun Gothic" w:cs="Arial"/>
          <w:b/>
          <w:bCs/>
          <w:iCs/>
          <w:sz w:val="20"/>
          <w:lang w:eastAsia="ko-KR"/>
        </w:rPr>
      </w:pPr>
      <w:r w:rsidRPr="003A4119">
        <w:rPr>
          <w:rFonts w:eastAsia="Malgun Gothic" w:cs="Arial"/>
          <w:b/>
          <w:bCs/>
          <w:sz w:val="20"/>
          <w:lang w:eastAsia="ko-KR"/>
        </w:rPr>
        <w:t xml:space="preserve">Proposal </w:t>
      </w:r>
      <w:r w:rsidR="006B2F45" w:rsidRPr="003A4119">
        <w:rPr>
          <w:rFonts w:eastAsia="Malgun Gothic" w:cs="Arial"/>
          <w:b/>
          <w:bCs/>
          <w:sz w:val="20"/>
          <w:lang w:eastAsia="ko-KR"/>
        </w:rPr>
        <w:t>4</w:t>
      </w:r>
      <w:r w:rsidRPr="003A4119">
        <w:rPr>
          <w:rFonts w:eastAsia="Malgun Gothic" w:cs="Arial"/>
          <w:b/>
          <w:bCs/>
          <w:sz w:val="20"/>
          <w:lang w:eastAsia="ko-KR"/>
        </w:rPr>
        <w:t>:</w:t>
      </w:r>
      <w:r w:rsidRPr="003A4119">
        <w:rPr>
          <w:rFonts w:cs="Arial"/>
          <w:b/>
          <w:bCs/>
          <w:sz w:val="20"/>
        </w:rPr>
        <w:t xml:space="preserve"> </w:t>
      </w:r>
      <w:r w:rsidRPr="003A4119">
        <w:rPr>
          <w:rFonts w:eastAsia="Malgun Gothic" w:cs="Arial"/>
          <w:b/>
          <w:bCs/>
          <w:sz w:val="20"/>
          <w:lang w:eastAsia="ko-KR"/>
        </w:rPr>
        <w:t xml:space="preserve">RAN2 discuss whether to support early TA acquisition </w:t>
      </w:r>
      <w:r w:rsidRPr="003A4119">
        <w:rPr>
          <w:rFonts w:eastAsia="Malgun Gothic" w:cs="Arial"/>
          <w:b/>
          <w:bCs/>
          <w:iCs/>
          <w:sz w:val="20"/>
          <w:lang w:eastAsia="ko-KR"/>
        </w:rPr>
        <w:t xml:space="preserve">for a candidate </w:t>
      </w:r>
      <w:proofErr w:type="spellStart"/>
      <w:r w:rsidRPr="003A4119">
        <w:rPr>
          <w:rFonts w:eastAsia="Malgun Gothic" w:cs="Arial"/>
          <w:b/>
          <w:bCs/>
          <w:iCs/>
          <w:sz w:val="20"/>
          <w:lang w:eastAsia="ko-KR"/>
        </w:rPr>
        <w:t>PSCell</w:t>
      </w:r>
      <w:proofErr w:type="spellEnd"/>
      <w:r w:rsidRPr="003A4119">
        <w:rPr>
          <w:rFonts w:eastAsia="Malgun Gothic" w:cs="Arial"/>
          <w:b/>
          <w:bCs/>
          <w:iCs/>
          <w:sz w:val="20"/>
          <w:lang w:eastAsia="ko-KR"/>
        </w:rPr>
        <w:t xml:space="preserve"> of SCG within MCG LTM.</w:t>
      </w:r>
    </w:p>
    <w:p w14:paraId="749E5DD3" w14:textId="77777777" w:rsidR="002D20ED" w:rsidRPr="002D20ED" w:rsidRDefault="002D20ED" w:rsidP="002D20ED"/>
    <w:p w14:paraId="58679533" w14:textId="77777777" w:rsidR="00AE7A98" w:rsidRPr="00AE7A98" w:rsidRDefault="00AE7A98" w:rsidP="00AE7A98">
      <w:pPr>
        <w:pStyle w:val="Heading2"/>
      </w:pPr>
      <w:r w:rsidRPr="00AE7A98">
        <w:lastRenderedPageBreak/>
        <w:t>CG resource for LTM</w:t>
      </w:r>
    </w:p>
    <w:p w14:paraId="03744B97" w14:textId="77777777" w:rsidR="003E021E" w:rsidRPr="003A4119" w:rsidRDefault="003E021E" w:rsidP="003E021E">
      <w:pPr>
        <w:rPr>
          <w:rFonts w:ascii="Times New Roman" w:eastAsia="Malgun Gothic" w:hAnsi="Times New Roman"/>
          <w:lang w:eastAsia="ko-KR"/>
        </w:rPr>
      </w:pPr>
      <w:r w:rsidRPr="003A4119">
        <w:rPr>
          <w:rFonts w:eastAsia="Malgun Gothic"/>
          <w:lang w:eastAsia="ko-KR"/>
        </w:rPr>
        <w:t>A network may postpone allocating a RACH resource for LTM until transmitting an LTM cell switch command indicating the RACH resource. However, the network may allocate a configured grant (CG) resource when transmitting to a UE an LTM configuration. The network may need to keep allocating the CG resource of a candidate cell until the UE execute an LTM cell switch procedure for the candidate cell. The UE may not execute the LTM cell switch procedure for the candidate cell. The CG resource is wasted until the UE execute the LTM cell switch procedure for the candidate cell.</w:t>
      </w:r>
    </w:p>
    <w:p w14:paraId="1F849535" w14:textId="0D835222" w:rsidR="003E021E" w:rsidRPr="003A4119" w:rsidRDefault="003E021E" w:rsidP="003E021E">
      <w:pPr>
        <w:rPr>
          <w:rFonts w:eastAsia="Malgun Gothic"/>
          <w:b/>
          <w:bCs/>
          <w:lang w:eastAsia="ko-KR"/>
        </w:rPr>
      </w:pPr>
      <w:r w:rsidRPr="003A4119">
        <w:rPr>
          <w:rFonts w:eastAsia="Malgun Gothic"/>
          <w:b/>
          <w:bCs/>
          <w:lang w:eastAsia="ko-KR"/>
        </w:rPr>
        <w:t>Observation 3: a CG resource of a candidate cell for LTM is wasted until the UE execute the LTM cell switch procedure for the candidate cell.</w:t>
      </w:r>
    </w:p>
    <w:p w14:paraId="3C5CD251" w14:textId="77777777" w:rsidR="003E021E" w:rsidRPr="003A4119" w:rsidRDefault="003E021E" w:rsidP="003E021E">
      <w:pPr>
        <w:rPr>
          <w:rFonts w:eastAsia="Malgun Gothic"/>
          <w:lang w:eastAsia="ko-KR"/>
        </w:rPr>
      </w:pPr>
      <w:r w:rsidRPr="003A4119">
        <w:rPr>
          <w:rFonts w:eastAsia="Malgun Gothic"/>
          <w:lang w:eastAsia="ko-KR"/>
        </w:rPr>
        <w:t>The network may need to release or update the CG resource (e.g., to avoid the waste of the CG resource). For releasing or updating the CG resource, the network needs to transmit an RRC reconfiguration message comprising an LTM configuration. It causes signal overheads and is not desired for subsequent LTM without the RRC reconfiguration.</w:t>
      </w:r>
    </w:p>
    <w:p w14:paraId="688FA5B5" w14:textId="6F626CA6" w:rsidR="002565BD" w:rsidRPr="003A4119" w:rsidRDefault="002565BD" w:rsidP="002565BD">
      <w:pPr>
        <w:pStyle w:val="Heading2"/>
        <w:numPr>
          <w:ilvl w:val="0"/>
          <w:numId w:val="0"/>
        </w:numPr>
        <w:rPr>
          <w:rFonts w:eastAsia="Malgun Gothic"/>
          <w:b/>
          <w:bCs/>
          <w:sz w:val="20"/>
          <w:szCs w:val="20"/>
          <w:lang w:eastAsia="ko-KR"/>
        </w:rPr>
      </w:pPr>
      <w:r w:rsidRPr="003A4119">
        <w:rPr>
          <w:rFonts w:eastAsia="Malgun Gothic"/>
          <w:b/>
          <w:bCs/>
          <w:sz w:val="20"/>
          <w:szCs w:val="20"/>
          <w:lang w:eastAsia="ko-KR"/>
        </w:rPr>
        <w:t xml:space="preserve">Proposal </w:t>
      </w:r>
      <w:r w:rsidR="006B2F45" w:rsidRPr="003A4119">
        <w:rPr>
          <w:rFonts w:eastAsia="Malgun Gothic"/>
          <w:b/>
          <w:bCs/>
          <w:sz w:val="20"/>
          <w:szCs w:val="20"/>
          <w:lang w:eastAsia="ko-KR"/>
        </w:rPr>
        <w:t>5</w:t>
      </w:r>
      <w:r w:rsidRPr="003A4119">
        <w:rPr>
          <w:rFonts w:eastAsia="Malgun Gothic"/>
          <w:b/>
          <w:bCs/>
          <w:sz w:val="20"/>
          <w:szCs w:val="20"/>
          <w:lang w:eastAsia="ko-KR"/>
        </w:rPr>
        <w:t>: RAN2 discuss dynamic management of CG resource of candidate cell for LTM.</w:t>
      </w:r>
    </w:p>
    <w:p w14:paraId="3718A710" w14:textId="189CD932" w:rsidR="00937CA4" w:rsidRPr="00937CA4" w:rsidRDefault="006B2F45" w:rsidP="00937CA4">
      <w:pPr>
        <w:pStyle w:val="Heading2"/>
      </w:pPr>
      <w:r>
        <w:t xml:space="preserve">Other issues on </w:t>
      </w:r>
      <w:r w:rsidR="00143F4D">
        <w:t>f</w:t>
      </w:r>
      <w:r w:rsidR="00937CA4">
        <w:t>ast failure recovery</w:t>
      </w:r>
      <w:r w:rsidR="00937CA4" w:rsidRPr="00937CA4">
        <w:rPr>
          <w:rFonts w:eastAsia="Malgun Gothic"/>
          <w:b/>
          <w:bCs/>
          <w:sz w:val="22"/>
          <w:szCs w:val="22"/>
          <w:lang w:eastAsia="ko-KR"/>
        </w:rPr>
        <w:t xml:space="preserve"> </w:t>
      </w:r>
    </w:p>
    <w:p w14:paraId="5EB97794" w14:textId="19E0FFA1" w:rsidR="00937CA4" w:rsidRPr="003A4119" w:rsidRDefault="00937CA4" w:rsidP="00937CA4">
      <w:pPr>
        <w:overflowPunct/>
        <w:autoSpaceDE/>
        <w:autoSpaceDN/>
        <w:adjustRightInd/>
        <w:jc w:val="left"/>
        <w:textAlignment w:val="auto"/>
        <w:rPr>
          <w:rFonts w:eastAsia="Malgun Gothic" w:cs="Arial"/>
          <w:lang w:eastAsia="ko-KR"/>
        </w:rPr>
      </w:pPr>
      <w:r w:rsidRPr="003A4119">
        <w:rPr>
          <w:rFonts w:eastAsia="Malgun Gothic" w:cs="Arial"/>
          <w:lang w:eastAsia="ko-KR"/>
        </w:rPr>
        <w:t>According to the section 5.3.7.3 of TS 38.331, for LTM fast recovery, a UE is allowed to use a configuration for MCG LTM with SCG. RAN2 needs to discuss whether a configuration for MCG LTM with SCG is considered for a</w:t>
      </w:r>
      <w:r w:rsidR="003A4119" w:rsidRPr="003A4119">
        <w:rPr>
          <w:rFonts w:eastAsia="Malgun Gothic" w:cs="Arial"/>
          <w:lang w:eastAsia="ko-KR"/>
        </w:rPr>
        <w:t>n</w:t>
      </w:r>
      <w:r w:rsidRPr="003A4119">
        <w:rPr>
          <w:rFonts w:eastAsia="Malgun Gothic" w:cs="Arial"/>
          <w:lang w:eastAsia="ko-KR"/>
        </w:rPr>
        <w:t xml:space="preserve"> LTM fast recovery. For CHO, the candidate cells for which </w:t>
      </w:r>
      <w:proofErr w:type="spellStart"/>
      <w:r w:rsidRPr="003A4119">
        <w:rPr>
          <w:rFonts w:eastAsia="Malgun Gothic" w:cs="Arial"/>
          <w:lang w:eastAsia="ko-KR"/>
        </w:rPr>
        <w:t>condExecutionCondPSCell</w:t>
      </w:r>
      <w:proofErr w:type="spellEnd"/>
      <w:r w:rsidRPr="003A4119">
        <w:rPr>
          <w:rFonts w:eastAsia="Malgun Gothic" w:cs="Arial"/>
          <w:lang w:eastAsia="ko-KR"/>
        </w:rPr>
        <w:t xml:space="preserve"> is configured is not considered for CHO based failure recovery, as indicated in the blue highlight below. We think a similar procedure needs to be adopted for LTM as well. </w:t>
      </w:r>
    </w:p>
    <w:tbl>
      <w:tblPr>
        <w:tblStyle w:val="TableGrid1"/>
        <w:tblW w:w="0" w:type="auto"/>
        <w:tblInd w:w="0" w:type="dxa"/>
        <w:tblLook w:val="04A0" w:firstRow="1" w:lastRow="0" w:firstColumn="1" w:lastColumn="0" w:noHBand="0" w:noVBand="1"/>
      </w:tblPr>
      <w:tblGrid>
        <w:gridCol w:w="9628"/>
      </w:tblGrid>
      <w:tr w:rsidR="00937CA4" w:rsidRPr="009F1127" w14:paraId="02D7918B" w14:textId="77777777" w:rsidTr="00CE6AD2">
        <w:tc>
          <w:tcPr>
            <w:tcW w:w="9628" w:type="dxa"/>
            <w:tcBorders>
              <w:top w:val="single" w:sz="4" w:space="0" w:color="auto"/>
              <w:left w:val="single" w:sz="4" w:space="0" w:color="auto"/>
              <w:bottom w:val="single" w:sz="4" w:space="0" w:color="auto"/>
              <w:right w:val="single" w:sz="4" w:space="0" w:color="auto"/>
            </w:tcBorders>
            <w:hideMark/>
          </w:tcPr>
          <w:p w14:paraId="0C2D6214" w14:textId="77777777" w:rsidR="00937CA4" w:rsidRPr="009F1127" w:rsidRDefault="00937CA4" w:rsidP="00CE6AD2">
            <w:pPr>
              <w:keepNext/>
              <w:keepLines/>
              <w:spacing w:before="120" w:after="180"/>
              <w:ind w:left="1418" w:hanging="1418"/>
              <w:jc w:val="left"/>
              <w:outlineLvl w:val="3"/>
              <w:rPr>
                <w:sz w:val="24"/>
              </w:rPr>
            </w:pPr>
            <w:bookmarkStart w:id="0" w:name="_Toc185577159"/>
            <w:r w:rsidRPr="009F1127">
              <w:rPr>
                <w:sz w:val="24"/>
              </w:rPr>
              <w:lastRenderedPageBreak/>
              <w:t>5.3.7.3</w:t>
            </w:r>
            <w:r w:rsidRPr="009F1127">
              <w:rPr>
                <w:sz w:val="24"/>
              </w:rPr>
              <w:tab/>
              <w:t>Actions following cell selection while T311 is running</w:t>
            </w:r>
            <w:bookmarkEnd w:id="0"/>
          </w:p>
          <w:p w14:paraId="44184FAA" w14:textId="77777777" w:rsidR="00937CA4" w:rsidRPr="009F1127" w:rsidRDefault="00937CA4" w:rsidP="00CE6AD2">
            <w:pPr>
              <w:spacing w:after="180"/>
              <w:jc w:val="left"/>
              <w:rPr>
                <w:rFonts w:ascii="Times New Roman" w:hAnsi="Times New Roman"/>
              </w:rPr>
            </w:pPr>
            <w:r w:rsidRPr="009F1127">
              <w:rPr>
                <w:rFonts w:ascii="Times New Roman" w:hAnsi="Times New Roman"/>
              </w:rPr>
              <w:t>Upon selecting a suitable NR cell, the UE shall:</w:t>
            </w:r>
          </w:p>
          <w:p w14:paraId="73B501A6" w14:textId="77777777" w:rsidR="00937CA4" w:rsidRDefault="00937CA4" w:rsidP="00CE6AD2">
            <w:pPr>
              <w:spacing w:after="180"/>
              <w:ind w:left="568" w:hanging="284"/>
              <w:jc w:val="left"/>
              <w:rPr>
                <w:rFonts w:ascii="Times New Roman" w:hAnsi="Times New Roman"/>
              </w:rPr>
            </w:pPr>
            <w:r w:rsidRPr="009F1127">
              <w:rPr>
                <w:rFonts w:ascii="Times New Roman" w:hAnsi="Times New Roman"/>
              </w:rPr>
              <w:t>…</w:t>
            </w:r>
          </w:p>
          <w:p w14:paraId="020D35CB" w14:textId="77777777" w:rsidR="00937CA4" w:rsidRPr="00D878B8" w:rsidRDefault="00937CA4" w:rsidP="00CE6AD2">
            <w:pPr>
              <w:spacing w:after="180"/>
              <w:ind w:left="568" w:hanging="284"/>
              <w:jc w:val="left"/>
              <w:textAlignment w:val="auto"/>
              <w:rPr>
                <w:rFonts w:ascii="Times New Roman" w:hAnsi="Times New Roman"/>
                <w:sz w:val="22"/>
                <w:szCs w:val="22"/>
              </w:rPr>
            </w:pPr>
            <w:r w:rsidRPr="00D878B8">
              <w:rPr>
                <w:rFonts w:ascii="Times New Roman" w:hAnsi="Times New Roman"/>
                <w:sz w:val="22"/>
                <w:szCs w:val="22"/>
                <w:lang w:eastAsia="en-US"/>
              </w:rPr>
              <w:t>1&gt;</w:t>
            </w:r>
            <w:r w:rsidRPr="00D878B8">
              <w:rPr>
                <w:rFonts w:ascii="Times New Roman" w:hAnsi="Times New Roman"/>
                <w:sz w:val="22"/>
                <w:szCs w:val="22"/>
                <w:lang w:eastAsia="en-US"/>
              </w:rPr>
              <w:tab/>
              <w:t xml:space="preserve">if </w:t>
            </w:r>
            <w:proofErr w:type="spellStart"/>
            <w:r w:rsidRPr="00D878B8">
              <w:rPr>
                <w:rFonts w:ascii="Times New Roman" w:hAnsi="Times New Roman"/>
                <w:i/>
                <w:sz w:val="22"/>
                <w:szCs w:val="22"/>
                <w:lang w:eastAsia="en-US"/>
              </w:rPr>
              <w:t>attemptCondReconfig</w:t>
            </w:r>
            <w:proofErr w:type="spellEnd"/>
            <w:r w:rsidRPr="00D878B8">
              <w:rPr>
                <w:rFonts w:ascii="Times New Roman" w:hAnsi="Times New Roman"/>
                <w:sz w:val="22"/>
                <w:szCs w:val="22"/>
                <w:lang w:eastAsia="en-US"/>
              </w:rPr>
              <w:t xml:space="preserve"> is configured; and</w:t>
            </w:r>
          </w:p>
          <w:p w14:paraId="4FD56338" w14:textId="77777777" w:rsidR="00937CA4" w:rsidRPr="00D878B8" w:rsidRDefault="00937CA4" w:rsidP="00CE6AD2">
            <w:pPr>
              <w:spacing w:after="180"/>
              <w:ind w:left="568"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1&gt;</w:t>
            </w:r>
            <w:r w:rsidRPr="00D878B8">
              <w:rPr>
                <w:rFonts w:ascii="Times New Roman" w:hAnsi="Times New Roman"/>
                <w:sz w:val="22"/>
                <w:szCs w:val="22"/>
                <w:lang w:eastAsia="en-US"/>
              </w:rPr>
              <w:tab/>
              <w:t xml:space="preserve">if the selected cell is not configured with </w:t>
            </w:r>
            <w:r w:rsidRPr="00D878B8">
              <w:rPr>
                <w:rFonts w:ascii="Times New Roman" w:hAnsi="Times New Roman"/>
                <w:i/>
                <w:iCs/>
                <w:sz w:val="22"/>
                <w:szCs w:val="22"/>
                <w:lang w:eastAsia="en-US"/>
              </w:rPr>
              <w:t>CondEventT1</w:t>
            </w:r>
            <w:r w:rsidRPr="00D878B8">
              <w:rPr>
                <w:rFonts w:ascii="Times New Roman" w:hAnsi="Times New Roman"/>
                <w:sz w:val="22"/>
                <w:szCs w:val="22"/>
                <w:lang w:eastAsia="en-US"/>
              </w:rPr>
              <w:t xml:space="preserve">, or the selected cell is configured with </w:t>
            </w:r>
            <w:r w:rsidRPr="00D878B8">
              <w:rPr>
                <w:rFonts w:ascii="Times New Roman" w:hAnsi="Times New Roman"/>
                <w:i/>
                <w:iCs/>
                <w:sz w:val="22"/>
                <w:szCs w:val="22"/>
                <w:lang w:eastAsia="en-US"/>
              </w:rPr>
              <w:t>CondEventT1</w:t>
            </w:r>
            <w:r w:rsidRPr="00D878B8">
              <w:rPr>
                <w:rFonts w:ascii="Times New Roman" w:hAnsi="Times New Roman"/>
                <w:sz w:val="22"/>
                <w:szCs w:val="22"/>
                <w:lang w:eastAsia="en-US"/>
              </w:rPr>
              <w:t xml:space="preserve"> and leaving condition has not been fulfilled; and</w:t>
            </w:r>
          </w:p>
          <w:p w14:paraId="484C3735" w14:textId="77777777" w:rsidR="00937CA4" w:rsidRPr="00D878B8" w:rsidRDefault="00937CA4" w:rsidP="00CE6AD2">
            <w:pPr>
              <w:spacing w:after="180"/>
              <w:ind w:left="568"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1&gt;</w:t>
            </w:r>
            <w:r w:rsidRPr="00D878B8">
              <w:rPr>
                <w:rFonts w:ascii="Times New Roman" w:hAnsi="Times New Roman"/>
                <w:sz w:val="22"/>
                <w:szCs w:val="22"/>
                <w:lang w:eastAsia="en-US"/>
              </w:rPr>
              <w:tab/>
              <w:t>if the selected cell is one of the candidate cells for which the</w:t>
            </w:r>
            <w:r w:rsidRPr="00D878B8">
              <w:rPr>
                <w:rFonts w:ascii="Times New Roman" w:hAnsi="Times New Roman"/>
                <w:i/>
                <w:iCs/>
                <w:sz w:val="22"/>
                <w:szCs w:val="22"/>
                <w:lang w:eastAsia="en-US"/>
              </w:rPr>
              <w:t xml:space="preserve"> </w:t>
            </w:r>
            <w:proofErr w:type="spellStart"/>
            <w:r w:rsidRPr="00D878B8">
              <w:rPr>
                <w:rFonts w:ascii="Times New Roman" w:hAnsi="Times New Roman"/>
                <w:i/>
                <w:iCs/>
                <w:sz w:val="22"/>
                <w:szCs w:val="22"/>
                <w:lang w:eastAsia="en-US"/>
              </w:rPr>
              <w:t>reconfigurationWithSync</w:t>
            </w:r>
            <w:proofErr w:type="spellEnd"/>
            <w:r w:rsidRPr="00D878B8">
              <w:rPr>
                <w:rFonts w:ascii="Times New Roman" w:hAnsi="Times New Roman"/>
                <w:sz w:val="22"/>
                <w:szCs w:val="22"/>
                <w:lang w:eastAsia="en-US"/>
              </w:rPr>
              <w:t xml:space="preserve"> is included in the </w:t>
            </w:r>
            <w:proofErr w:type="spellStart"/>
            <w:r w:rsidRPr="00D878B8">
              <w:rPr>
                <w:rFonts w:ascii="Times New Roman" w:hAnsi="Times New Roman"/>
                <w:i/>
                <w:sz w:val="22"/>
                <w:szCs w:val="22"/>
                <w:lang w:eastAsia="en-US"/>
              </w:rPr>
              <w:t>masterCellGroup</w:t>
            </w:r>
            <w:proofErr w:type="spellEnd"/>
            <w:r w:rsidRPr="00D878B8">
              <w:rPr>
                <w:rFonts w:ascii="Times New Roman" w:hAnsi="Times New Roman"/>
                <w:sz w:val="22"/>
                <w:szCs w:val="22"/>
                <w:lang w:eastAsia="en-US"/>
              </w:rPr>
              <w:t xml:space="preserve"> in the MCG</w:t>
            </w:r>
            <w:r w:rsidRPr="00D878B8">
              <w:rPr>
                <w:rFonts w:ascii="Times New Roman" w:hAnsi="Times New Roman"/>
                <w:i/>
                <w:sz w:val="22"/>
                <w:szCs w:val="22"/>
                <w:lang w:eastAsia="en-US"/>
              </w:rPr>
              <w:t xml:space="preserve"> VarConditionalReconfig</w:t>
            </w:r>
            <w:r w:rsidRPr="00D878B8">
              <w:rPr>
                <w:rFonts w:ascii="Times New Roman" w:hAnsi="Times New Roman"/>
                <w:sz w:val="22"/>
                <w:szCs w:val="22"/>
                <w:lang w:eastAsia="en-US"/>
              </w:rPr>
              <w:t xml:space="preserve"> and </w:t>
            </w:r>
            <w:r w:rsidRPr="00D878B8">
              <w:rPr>
                <w:rFonts w:ascii="Times New Roman" w:hAnsi="Times New Roman"/>
                <w:sz w:val="22"/>
                <w:szCs w:val="22"/>
                <w:highlight w:val="cyan"/>
                <w:lang w:eastAsia="en-US"/>
              </w:rPr>
              <w:t xml:space="preserve">the </w:t>
            </w:r>
            <w:proofErr w:type="spellStart"/>
            <w:r w:rsidRPr="00D878B8">
              <w:rPr>
                <w:rFonts w:ascii="Times New Roman" w:hAnsi="Times New Roman"/>
                <w:i/>
                <w:iCs/>
                <w:sz w:val="22"/>
                <w:szCs w:val="22"/>
                <w:highlight w:val="cyan"/>
                <w:lang w:eastAsia="en-US"/>
              </w:rPr>
              <w:t>condExecutionCondPSCell</w:t>
            </w:r>
            <w:proofErr w:type="spellEnd"/>
            <w:r w:rsidRPr="00D878B8">
              <w:rPr>
                <w:rFonts w:ascii="Times New Roman" w:hAnsi="Times New Roman"/>
                <w:sz w:val="22"/>
                <w:szCs w:val="22"/>
                <w:highlight w:val="cyan"/>
                <w:lang w:eastAsia="en-US"/>
              </w:rPr>
              <w:t xml:space="preserve"> is not configured for the corresponding </w:t>
            </w:r>
            <w:proofErr w:type="spellStart"/>
            <w:r w:rsidRPr="00D878B8">
              <w:rPr>
                <w:rFonts w:ascii="Times New Roman" w:hAnsi="Times New Roman"/>
                <w:i/>
                <w:iCs/>
                <w:sz w:val="22"/>
                <w:szCs w:val="22"/>
                <w:highlight w:val="cyan"/>
                <w:lang w:eastAsia="en-US"/>
              </w:rPr>
              <w:t>condReconfigId</w:t>
            </w:r>
            <w:proofErr w:type="spellEnd"/>
            <w:r w:rsidRPr="00D878B8">
              <w:rPr>
                <w:rFonts w:ascii="Times New Roman" w:hAnsi="Times New Roman"/>
                <w:i/>
                <w:sz w:val="22"/>
                <w:szCs w:val="22"/>
                <w:highlight w:val="cyan"/>
                <w:lang w:eastAsia="en-US"/>
              </w:rPr>
              <w:t xml:space="preserve"> </w:t>
            </w:r>
            <w:r w:rsidRPr="00D878B8">
              <w:rPr>
                <w:rFonts w:ascii="Times New Roman" w:hAnsi="Times New Roman"/>
                <w:sz w:val="22"/>
                <w:szCs w:val="22"/>
                <w:highlight w:val="cyan"/>
                <w:lang w:eastAsia="en-US"/>
              </w:rPr>
              <w:t>in the MCG</w:t>
            </w:r>
            <w:r w:rsidRPr="00D878B8">
              <w:rPr>
                <w:rFonts w:ascii="Times New Roman" w:hAnsi="Times New Roman"/>
                <w:i/>
                <w:sz w:val="22"/>
                <w:szCs w:val="22"/>
                <w:highlight w:val="cyan"/>
                <w:lang w:eastAsia="en-US"/>
              </w:rPr>
              <w:t xml:space="preserve"> VarConditionalReconfig</w:t>
            </w:r>
            <w:r w:rsidRPr="00D878B8">
              <w:rPr>
                <w:rFonts w:ascii="Times New Roman" w:hAnsi="Times New Roman"/>
                <w:sz w:val="22"/>
                <w:szCs w:val="22"/>
                <w:lang w:eastAsia="en-US"/>
              </w:rPr>
              <w:t>:</w:t>
            </w:r>
          </w:p>
          <w:p w14:paraId="2EEED142" w14:textId="77777777" w:rsidR="00937CA4" w:rsidRPr="00D878B8" w:rsidRDefault="00937CA4" w:rsidP="00CE6AD2">
            <w:pPr>
              <w:spacing w:after="180"/>
              <w:ind w:left="851"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2&gt;</w:t>
            </w:r>
            <w:r w:rsidRPr="00D878B8">
              <w:rPr>
                <w:rFonts w:ascii="Times New Roman" w:hAnsi="Times New Roman"/>
                <w:sz w:val="22"/>
                <w:szCs w:val="22"/>
                <w:lang w:eastAsia="en-US"/>
              </w:rPr>
              <w:tab/>
              <w:t xml:space="preserve">if the UE supports </w:t>
            </w:r>
            <w:r w:rsidRPr="00D878B8">
              <w:rPr>
                <w:rFonts w:ascii="Times New Roman" w:eastAsia="DengXian" w:hAnsi="Times New Roman"/>
                <w:sz w:val="22"/>
                <w:szCs w:val="22"/>
                <w:lang w:eastAsia="en-US"/>
              </w:rPr>
              <w:t>RLF-Report for conditional handover</w:t>
            </w:r>
            <w:r w:rsidRPr="00D878B8">
              <w:rPr>
                <w:rFonts w:ascii="Times New Roman" w:hAnsi="Times New Roman"/>
                <w:sz w:val="22"/>
                <w:szCs w:val="22"/>
                <w:lang w:eastAsia="en-US"/>
              </w:rPr>
              <w:t xml:space="preserve">, set the </w:t>
            </w:r>
            <w:proofErr w:type="spellStart"/>
            <w:r w:rsidRPr="00D878B8">
              <w:rPr>
                <w:rFonts w:ascii="Times New Roman" w:hAnsi="Times New Roman"/>
                <w:i/>
                <w:sz w:val="22"/>
                <w:szCs w:val="22"/>
                <w:lang w:eastAsia="en-US"/>
              </w:rPr>
              <w:t>choCellId</w:t>
            </w:r>
            <w:proofErr w:type="spellEnd"/>
            <w:r w:rsidRPr="00D878B8">
              <w:rPr>
                <w:rFonts w:ascii="Times New Roman" w:hAnsi="Times New Roman"/>
                <w:sz w:val="22"/>
                <w:szCs w:val="22"/>
                <w:lang w:eastAsia="en-US"/>
              </w:rPr>
              <w:t xml:space="preserve"> in the </w:t>
            </w:r>
            <w:proofErr w:type="spellStart"/>
            <w:r w:rsidRPr="00D878B8">
              <w:rPr>
                <w:rFonts w:ascii="Times New Roman" w:hAnsi="Times New Roman"/>
                <w:i/>
                <w:sz w:val="22"/>
                <w:szCs w:val="22"/>
                <w:lang w:eastAsia="en-US"/>
              </w:rPr>
              <w:t>VarRLF</w:t>
            </w:r>
            <w:proofErr w:type="spellEnd"/>
            <w:r w:rsidRPr="00D878B8">
              <w:rPr>
                <w:rFonts w:ascii="Times New Roman" w:hAnsi="Times New Roman"/>
                <w:i/>
                <w:sz w:val="22"/>
                <w:szCs w:val="22"/>
                <w:lang w:eastAsia="en-US"/>
              </w:rPr>
              <w:t>-Report</w:t>
            </w:r>
            <w:r w:rsidRPr="00D878B8">
              <w:rPr>
                <w:rFonts w:ascii="Times New Roman" w:hAnsi="Times New Roman"/>
                <w:sz w:val="22"/>
                <w:szCs w:val="22"/>
                <w:lang w:eastAsia="en-US"/>
              </w:rPr>
              <w:t xml:space="preserve"> to the global cell identity, if available, otherwise to the physical cell identity and carrier frequency of the selected cell;</w:t>
            </w:r>
          </w:p>
          <w:p w14:paraId="1ADEA520" w14:textId="77777777" w:rsidR="00937CA4" w:rsidRPr="00D878B8" w:rsidRDefault="00937CA4" w:rsidP="00CE6AD2">
            <w:pPr>
              <w:spacing w:after="180"/>
              <w:ind w:left="851" w:hanging="284"/>
              <w:jc w:val="left"/>
              <w:textAlignment w:val="auto"/>
              <w:rPr>
                <w:rFonts w:ascii="Times New Roman" w:hAnsi="Times New Roman"/>
                <w:sz w:val="22"/>
                <w:szCs w:val="22"/>
                <w:lang w:eastAsia="en-US"/>
              </w:rPr>
            </w:pPr>
            <w:r w:rsidRPr="00D878B8">
              <w:rPr>
                <w:rFonts w:ascii="Times New Roman" w:hAnsi="Times New Roman"/>
                <w:sz w:val="22"/>
                <w:szCs w:val="22"/>
                <w:lang w:eastAsia="en-US"/>
              </w:rPr>
              <w:t>2&gt;</w:t>
            </w:r>
            <w:r w:rsidRPr="00D878B8">
              <w:rPr>
                <w:rFonts w:ascii="Times New Roman" w:hAnsi="Times New Roman"/>
                <w:sz w:val="22"/>
                <w:szCs w:val="22"/>
                <w:lang w:eastAsia="en-US"/>
              </w:rPr>
              <w:tab/>
              <w:t xml:space="preserve">apply the stored </w:t>
            </w:r>
            <w:proofErr w:type="spellStart"/>
            <w:r w:rsidRPr="00D878B8">
              <w:rPr>
                <w:rFonts w:ascii="Times New Roman" w:hAnsi="Times New Roman"/>
                <w:i/>
                <w:sz w:val="22"/>
                <w:szCs w:val="22"/>
                <w:lang w:eastAsia="en-US"/>
              </w:rPr>
              <w:t>condRRCReconfig</w:t>
            </w:r>
            <w:proofErr w:type="spellEnd"/>
            <w:r w:rsidRPr="00D878B8">
              <w:rPr>
                <w:rFonts w:ascii="Times New Roman" w:hAnsi="Times New Roman"/>
                <w:i/>
                <w:sz w:val="22"/>
                <w:szCs w:val="22"/>
                <w:lang w:eastAsia="en-US"/>
              </w:rPr>
              <w:t xml:space="preserve"> </w:t>
            </w:r>
            <w:r w:rsidRPr="00D878B8">
              <w:rPr>
                <w:rFonts w:ascii="Times New Roman" w:hAnsi="Times New Roman"/>
                <w:sz w:val="22"/>
                <w:szCs w:val="22"/>
                <w:lang w:eastAsia="en-US"/>
              </w:rPr>
              <w:t>associated to the selected cell and perform actions as specified in 5.3.5.3;</w:t>
            </w:r>
          </w:p>
          <w:p w14:paraId="6A716F6D" w14:textId="77777777" w:rsidR="00937CA4" w:rsidRPr="009F1127" w:rsidRDefault="00937CA4" w:rsidP="00CE6AD2">
            <w:pPr>
              <w:spacing w:after="180"/>
              <w:ind w:left="568" w:hanging="284"/>
              <w:jc w:val="left"/>
              <w:rPr>
                <w:rFonts w:ascii="Times New Roman" w:hAnsi="Times New Roman"/>
              </w:rPr>
            </w:pPr>
          </w:p>
          <w:p w14:paraId="1CCC8849" w14:textId="77777777" w:rsidR="00937CA4" w:rsidRPr="009F1127" w:rsidRDefault="00937CA4" w:rsidP="00CE6AD2">
            <w:pPr>
              <w:spacing w:after="180"/>
              <w:ind w:left="568" w:hanging="284"/>
              <w:jc w:val="left"/>
              <w:rPr>
                <w:rFonts w:ascii="Times New Roman" w:hAnsi="Times New Roman"/>
              </w:rPr>
            </w:pPr>
            <w:r w:rsidRPr="009F1127">
              <w:rPr>
                <w:rFonts w:ascii="Times New Roman" w:hAnsi="Times New Roman"/>
              </w:rPr>
              <w:t>1&gt;</w:t>
            </w:r>
            <w:r w:rsidRPr="009F1127">
              <w:rPr>
                <w:rFonts w:ascii="Times New Roman" w:hAnsi="Times New Roman"/>
              </w:rPr>
              <w:tab/>
              <w:t>if the cell selection is triggered by detecting radio link failure of the MCG or re-configuration with sync failure of the MCG for an LTM cell switch procedure triggered upon the indication by lower layers as specified in clause 5.3.5.18.6; and</w:t>
            </w:r>
          </w:p>
          <w:p w14:paraId="6D950A45" w14:textId="77777777" w:rsidR="00937CA4" w:rsidRPr="009F1127" w:rsidRDefault="00937CA4" w:rsidP="00CE6AD2">
            <w:pPr>
              <w:spacing w:after="180"/>
              <w:ind w:left="568" w:hanging="284"/>
              <w:jc w:val="left"/>
              <w:rPr>
                <w:rFonts w:ascii="Times New Roman" w:eastAsia="DengXian" w:hAnsi="Times New Roman"/>
              </w:rPr>
            </w:pPr>
            <w:r w:rsidRPr="009F1127">
              <w:rPr>
                <w:rFonts w:ascii="Times New Roman" w:eastAsia="DengXian" w:hAnsi="Times New Roman"/>
              </w:rPr>
              <w:t>1&gt;</w:t>
            </w:r>
            <w:r w:rsidRPr="009F1127">
              <w:rPr>
                <w:rFonts w:ascii="Times New Roman" w:eastAsia="DengXian" w:hAnsi="Times New Roman"/>
              </w:rPr>
              <w:tab/>
              <w:t xml:space="preserve">if </w:t>
            </w:r>
            <w:proofErr w:type="spellStart"/>
            <w:r w:rsidRPr="009F1127">
              <w:rPr>
                <w:rFonts w:ascii="Times New Roman" w:eastAsia="DengXian" w:hAnsi="Times New Roman"/>
                <w:i/>
                <w:iCs/>
              </w:rPr>
              <w:t>attemptLTM</w:t>
            </w:r>
            <w:proofErr w:type="spellEnd"/>
            <w:r w:rsidRPr="009F1127">
              <w:rPr>
                <w:rFonts w:ascii="Times New Roman" w:eastAsia="DengXian" w:hAnsi="Times New Roman"/>
                <w:i/>
                <w:iCs/>
              </w:rPr>
              <w:t>-Switch</w:t>
            </w:r>
            <w:r w:rsidRPr="009F1127">
              <w:rPr>
                <w:rFonts w:ascii="Times New Roman" w:eastAsia="DengXian" w:hAnsi="Times New Roman"/>
              </w:rPr>
              <w:t xml:space="preserve"> is configured; and</w:t>
            </w:r>
          </w:p>
          <w:p w14:paraId="09B7EA49" w14:textId="77777777" w:rsidR="00937CA4" w:rsidRPr="00465535" w:rsidRDefault="00937CA4" w:rsidP="00CE6AD2">
            <w:pPr>
              <w:spacing w:after="180"/>
              <w:ind w:left="568" w:hanging="284"/>
              <w:jc w:val="left"/>
              <w:textAlignment w:val="auto"/>
              <w:rPr>
                <w:rFonts w:ascii="Times New Roman" w:eastAsia="Yu Mincho" w:hAnsi="Times New Roman"/>
                <w:sz w:val="22"/>
                <w:szCs w:val="22"/>
              </w:rPr>
            </w:pPr>
            <w:r w:rsidRPr="00465535">
              <w:rPr>
                <w:rFonts w:ascii="Times New Roman" w:eastAsia="Yu Mincho" w:hAnsi="Times New Roman"/>
                <w:sz w:val="22"/>
                <w:szCs w:val="22"/>
                <w:lang w:eastAsia="en-US"/>
              </w:rPr>
              <w:t>1&gt;</w:t>
            </w:r>
            <w:r w:rsidRPr="00465535">
              <w:rPr>
                <w:rFonts w:ascii="Times New Roman" w:eastAsia="Yu Mincho" w:hAnsi="Times New Roman"/>
                <w:sz w:val="22"/>
                <w:szCs w:val="22"/>
                <w:lang w:eastAsia="en-US"/>
              </w:rPr>
              <w:tab/>
              <w:t xml:space="preserve">if </w:t>
            </w:r>
            <w:proofErr w:type="spellStart"/>
            <w:r w:rsidRPr="00465535">
              <w:rPr>
                <w:rFonts w:ascii="Times New Roman" w:eastAsia="Yu Mincho" w:hAnsi="Times New Roman"/>
                <w:i/>
                <w:iCs/>
                <w:sz w:val="22"/>
                <w:szCs w:val="22"/>
                <w:lang w:eastAsia="en-US"/>
              </w:rPr>
              <w:t>attemptLTM</w:t>
            </w:r>
            <w:proofErr w:type="spellEnd"/>
            <w:r w:rsidRPr="00465535">
              <w:rPr>
                <w:rFonts w:ascii="Times New Roman" w:eastAsia="Yu Mincho" w:hAnsi="Times New Roman"/>
                <w:i/>
                <w:iCs/>
                <w:sz w:val="22"/>
                <w:szCs w:val="22"/>
                <w:lang w:eastAsia="en-US"/>
              </w:rPr>
              <w:t>-Switch</w:t>
            </w:r>
            <w:r w:rsidRPr="00465535">
              <w:rPr>
                <w:rFonts w:ascii="Times New Roman" w:eastAsia="Yu Mincho" w:hAnsi="Times New Roman"/>
                <w:sz w:val="22"/>
                <w:szCs w:val="22"/>
                <w:lang w:eastAsia="en-US"/>
              </w:rPr>
              <w:t xml:space="preserve"> is configured; and</w:t>
            </w:r>
          </w:p>
          <w:p w14:paraId="6FA3B7AD" w14:textId="77777777" w:rsidR="00937CA4" w:rsidRPr="00465535" w:rsidRDefault="00937CA4" w:rsidP="00CE6AD2">
            <w:pPr>
              <w:spacing w:after="180"/>
              <w:ind w:left="568" w:hanging="284"/>
              <w:jc w:val="left"/>
              <w:textAlignment w:val="auto"/>
              <w:rPr>
                <w:rFonts w:ascii="Times New Roman" w:eastAsia="Yu Mincho" w:hAnsi="Times New Roman"/>
                <w:sz w:val="22"/>
                <w:szCs w:val="22"/>
                <w:lang w:eastAsia="en-US"/>
              </w:rPr>
            </w:pPr>
            <w:r w:rsidRPr="00465535">
              <w:rPr>
                <w:rFonts w:ascii="Times New Roman" w:eastAsia="Yu Mincho" w:hAnsi="Times New Roman"/>
                <w:sz w:val="22"/>
                <w:szCs w:val="22"/>
                <w:lang w:eastAsia="en-US"/>
              </w:rPr>
              <w:t>1&gt;</w:t>
            </w:r>
            <w:r w:rsidRPr="00465535">
              <w:rPr>
                <w:rFonts w:ascii="Times New Roman" w:eastAsia="Yu Mincho" w:hAnsi="Times New Roman"/>
                <w:sz w:val="22"/>
                <w:szCs w:val="22"/>
                <w:lang w:eastAsia="en-US"/>
              </w:rPr>
              <w:tab/>
              <w:t xml:space="preserve">if the selected cell is one of the LTM candidate cells in the </w:t>
            </w:r>
            <w:r w:rsidRPr="00465535">
              <w:rPr>
                <w:rFonts w:ascii="Times New Roman" w:eastAsia="Yu Mincho" w:hAnsi="Times New Roman"/>
                <w:i/>
                <w:iCs/>
                <w:sz w:val="22"/>
                <w:szCs w:val="22"/>
                <w:lang w:eastAsia="en-US"/>
              </w:rPr>
              <w:t xml:space="preserve">LTM-Candidate </w:t>
            </w:r>
            <w:r w:rsidRPr="00465535">
              <w:rPr>
                <w:rFonts w:ascii="Times New Roman" w:eastAsia="Yu Mincho" w:hAnsi="Times New Roman"/>
                <w:sz w:val="22"/>
                <w:szCs w:val="22"/>
                <w:lang w:eastAsia="en-US"/>
              </w:rPr>
              <w:t xml:space="preserve">IE within </w:t>
            </w:r>
            <w:proofErr w:type="spellStart"/>
            <w:r w:rsidRPr="00465535">
              <w:rPr>
                <w:rFonts w:ascii="Times New Roman" w:eastAsia="Yu Mincho" w:hAnsi="Times New Roman"/>
                <w:i/>
                <w:iCs/>
                <w:sz w:val="22"/>
                <w:szCs w:val="22"/>
                <w:lang w:eastAsia="en-US"/>
              </w:rPr>
              <w:t>ltm</w:t>
            </w:r>
            <w:proofErr w:type="spellEnd"/>
            <w:r w:rsidRPr="00465535">
              <w:rPr>
                <w:rFonts w:ascii="Times New Roman" w:eastAsia="Yu Mincho" w:hAnsi="Times New Roman"/>
                <w:i/>
                <w:iCs/>
                <w:sz w:val="22"/>
                <w:szCs w:val="22"/>
                <w:lang w:eastAsia="en-US"/>
              </w:rPr>
              <w:t>-Config</w:t>
            </w:r>
            <w:r w:rsidRPr="00465535">
              <w:rPr>
                <w:rFonts w:ascii="Times New Roman" w:eastAsia="Yu Mincho" w:hAnsi="Times New Roman"/>
                <w:sz w:val="22"/>
                <w:szCs w:val="22"/>
                <w:lang w:eastAsia="en-US"/>
              </w:rPr>
              <w:t xml:space="preserve"> associated with the MCG:</w:t>
            </w:r>
          </w:p>
          <w:p w14:paraId="76CA5AC9" w14:textId="77777777" w:rsidR="00937CA4" w:rsidRPr="00465535" w:rsidRDefault="00937CA4" w:rsidP="00CE6AD2">
            <w:pPr>
              <w:spacing w:after="180"/>
              <w:ind w:left="851" w:hanging="284"/>
              <w:jc w:val="left"/>
              <w:textAlignment w:val="auto"/>
              <w:rPr>
                <w:rFonts w:ascii="Times New Roman" w:eastAsia="Yu Mincho" w:hAnsi="Times New Roman"/>
                <w:sz w:val="22"/>
                <w:szCs w:val="22"/>
                <w:lang w:eastAsia="en-US"/>
              </w:rPr>
            </w:pPr>
            <w:r w:rsidRPr="00465535">
              <w:rPr>
                <w:rFonts w:ascii="Times New Roman" w:eastAsia="Yu Mincho" w:hAnsi="Times New Roman"/>
                <w:sz w:val="22"/>
                <w:szCs w:val="22"/>
                <w:lang w:eastAsia="en-US"/>
              </w:rPr>
              <w:t>2&gt;</w:t>
            </w:r>
            <w:r w:rsidRPr="00465535">
              <w:rPr>
                <w:rFonts w:ascii="Times New Roman" w:eastAsia="Yu Mincho" w:hAnsi="Times New Roman"/>
                <w:sz w:val="22"/>
                <w:szCs w:val="22"/>
                <w:lang w:eastAsia="en-US"/>
              </w:rPr>
              <w:tab/>
              <w:t xml:space="preserve">if the selected cell does not have the field </w:t>
            </w:r>
            <w:proofErr w:type="spellStart"/>
            <w:r w:rsidRPr="00465535">
              <w:rPr>
                <w:rFonts w:ascii="Times New Roman" w:eastAsia="Yu Mincho" w:hAnsi="Times New Roman"/>
                <w:i/>
                <w:iCs/>
                <w:sz w:val="22"/>
                <w:szCs w:val="22"/>
                <w:lang w:eastAsia="en-US"/>
              </w:rPr>
              <w:t>ltm-NoSecurityChangeID</w:t>
            </w:r>
            <w:proofErr w:type="spellEnd"/>
            <w:r w:rsidRPr="00465535">
              <w:rPr>
                <w:rFonts w:ascii="Times New Roman" w:eastAsia="Yu Mincho" w:hAnsi="Times New Roman"/>
                <w:sz w:val="22"/>
                <w:szCs w:val="22"/>
                <w:lang w:eastAsia="en-US"/>
              </w:rPr>
              <w:t xml:space="preserve"> configured and if the UE does not have any value stored of </w:t>
            </w:r>
            <w:proofErr w:type="spellStart"/>
            <w:r w:rsidRPr="00465535">
              <w:rPr>
                <w:rFonts w:ascii="Times New Roman" w:eastAsia="Yu Mincho" w:hAnsi="Times New Roman"/>
                <w:i/>
                <w:iCs/>
                <w:sz w:val="22"/>
                <w:szCs w:val="22"/>
                <w:lang w:eastAsia="en-US"/>
              </w:rPr>
              <w:t>ltm-ServingCellNoSecurityChangeID</w:t>
            </w:r>
            <w:proofErr w:type="spellEnd"/>
            <w:r w:rsidRPr="00465535">
              <w:rPr>
                <w:rFonts w:ascii="Times New Roman" w:eastAsia="Yu Mincho" w:hAnsi="Times New Roman"/>
                <w:sz w:val="22"/>
                <w:szCs w:val="22"/>
                <w:lang w:eastAsia="en-US"/>
              </w:rPr>
              <w:t xml:space="preserve"> within </w:t>
            </w:r>
            <w:proofErr w:type="spellStart"/>
            <w:r w:rsidRPr="00465535">
              <w:rPr>
                <w:rFonts w:ascii="Times New Roman" w:eastAsia="Yu Mincho" w:hAnsi="Times New Roman"/>
                <w:i/>
                <w:iCs/>
                <w:sz w:val="22"/>
                <w:szCs w:val="22"/>
                <w:lang w:eastAsia="en-US"/>
              </w:rPr>
              <w:t>VarLTM-ServingCellNoSecurityChangeID</w:t>
            </w:r>
            <w:proofErr w:type="spellEnd"/>
            <w:r w:rsidRPr="00465535">
              <w:rPr>
                <w:rFonts w:ascii="Times New Roman" w:eastAsia="Yu Mincho" w:hAnsi="Times New Roman"/>
                <w:sz w:val="22"/>
                <w:szCs w:val="22"/>
                <w:lang w:eastAsia="en-US"/>
              </w:rPr>
              <w:t>; or</w:t>
            </w:r>
          </w:p>
          <w:p w14:paraId="4C09C36F" w14:textId="77777777" w:rsidR="00937CA4" w:rsidRPr="00465535" w:rsidRDefault="00937CA4" w:rsidP="00CE6AD2">
            <w:pPr>
              <w:spacing w:after="180"/>
              <w:ind w:left="851" w:hanging="284"/>
              <w:jc w:val="left"/>
              <w:textAlignment w:val="auto"/>
              <w:rPr>
                <w:rFonts w:ascii="Times New Roman" w:hAnsi="Times New Roman"/>
                <w:sz w:val="22"/>
                <w:szCs w:val="22"/>
                <w:lang w:eastAsia="en-US"/>
              </w:rPr>
            </w:pPr>
            <w:r w:rsidRPr="00465535">
              <w:rPr>
                <w:rFonts w:ascii="Times New Roman" w:eastAsia="Yu Mincho" w:hAnsi="Times New Roman"/>
                <w:sz w:val="22"/>
                <w:szCs w:val="22"/>
                <w:lang w:eastAsia="en-US"/>
              </w:rPr>
              <w:t>2&gt;</w:t>
            </w:r>
            <w:r w:rsidRPr="00465535">
              <w:rPr>
                <w:rFonts w:ascii="Times New Roman" w:eastAsia="Yu Mincho" w:hAnsi="Times New Roman"/>
                <w:sz w:val="22"/>
                <w:szCs w:val="22"/>
                <w:lang w:eastAsia="en-US"/>
              </w:rPr>
              <w:tab/>
              <w:t xml:space="preserve">if the </w:t>
            </w:r>
            <w:r w:rsidRPr="00465535">
              <w:rPr>
                <w:rFonts w:ascii="Times New Roman" w:hAnsi="Times New Roman"/>
                <w:sz w:val="22"/>
                <w:szCs w:val="22"/>
                <w:lang w:eastAsia="en-US"/>
              </w:rPr>
              <w:t xml:space="preserve">cell selection is triggered by detecting radio link failure of the MCG and the selected cell has a </w:t>
            </w:r>
            <w:proofErr w:type="spellStart"/>
            <w:r w:rsidRPr="00465535">
              <w:rPr>
                <w:rFonts w:ascii="Times New Roman" w:hAnsi="Times New Roman"/>
                <w:i/>
                <w:iCs/>
                <w:sz w:val="22"/>
                <w:szCs w:val="22"/>
                <w:lang w:eastAsia="en-US"/>
              </w:rPr>
              <w:t>ltm-NoSecurityChangeID</w:t>
            </w:r>
            <w:proofErr w:type="spellEnd"/>
            <w:r w:rsidRPr="00465535">
              <w:rPr>
                <w:rFonts w:ascii="Times New Roman" w:hAnsi="Times New Roman"/>
                <w:sz w:val="22"/>
                <w:szCs w:val="22"/>
                <w:lang w:eastAsia="en-US"/>
              </w:rPr>
              <w:t xml:space="preserve"> configured with a value which is equal to the value of </w:t>
            </w:r>
            <w:proofErr w:type="spellStart"/>
            <w:r w:rsidRPr="00465535">
              <w:rPr>
                <w:rFonts w:ascii="Times New Roman" w:hAnsi="Times New Roman"/>
                <w:i/>
                <w:iCs/>
                <w:sz w:val="22"/>
                <w:szCs w:val="22"/>
                <w:lang w:eastAsia="en-US"/>
              </w:rPr>
              <w:t>ltm-ServingCellNoSecurityChangeID</w:t>
            </w:r>
            <w:proofErr w:type="spellEnd"/>
            <w:r w:rsidRPr="00465535">
              <w:rPr>
                <w:rFonts w:ascii="Times New Roman" w:hAnsi="Times New Roman"/>
                <w:i/>
                <w:iCs/>
                <w:sz w:val="22"/>
                <w:szCs w:val="22"/>
                <w:lang w:eastAsia="en-US"/>
              </w:rPr>
              <w:t xml:space="preserve"> </w:t>
            </w:r>
            <w:r w:rsidRPr="00465535">
              <w:rPr>
                <w:rFonts w:ascii="Times New Roman" w:hAnsi="Times New Roman"/>
                <w:sz w:val="22"/>
                <w:szCs w:val="22"/>
                <w:lang w:eastAsia="en-US"/>
              </w:rPr>
              <w:t xml:space="preserve">within </w:t>
            </w:r>
            <w:proofErr w:type="spellStart"/>
            <w:r w:rsidRPr="00465535">
              <w:rPr>
                <w:rFonts w:ascii="Times New Roman" w:hAnsi="Times New Roman"/>
                <w:i/>
                <w:iCs/>
                <w:sz w:val="22"/>
                <w:szCs w:val="22"/>
                <w:lang w:eastAsia="en-US"/>
              </w:rPr>
              <w:t>VarLTM-ServingCellNoSecurityChangeID</w:t>
            </w:r>
            <w:proofErr w:type="spellEnd"/>
            <w:r w:rsidRPr="00465535">
              <w:rPr>
                <w:rFonts w:ascii="Times New Roman" w:hAnsi="Times New Roman"/>
                <w:sz w:val="22"/>
                <w:szCs w:val="22"/>
                <w:lang w:eastAsia="en-US"/>
              </w:rPr>
              <w:t>; or</w:t>
            </w:r>
          </w:p>
          <w:p w14:paraId="2D9B6140" w14:textId="77777777" w:rsidR="00937CA4" w:rsidRPr="00465535" w:rsidRDefault="00937CA4" w:rsidP="00CE6AD2">
            <w:pPr>
              <w:spacing w:after="180"/>
              <w:ind w:left="851" w:hanging="284"/>
              <w:jc w:val="left"/>
              <w:textAlignment w:val="auto"/>
              <w:rPr>
                <w:rFonts w:ascii="Times New Roman" w:eastAsia="Yu Mincho" w:hAnsi="Times New Roman"/>
                <w:sz w:val="22"/>
                <w:szCs w:val="22"/>
                <w:lang w:eastAsia="en-US"/>
              </w:rPr>
            </w:pPr>
            <w:r w:rsidRPr="00465535">
              <w:rPr>
                <w:rFonts w:ascii="Times New Roman" w:eastAsia="Yu Mincho" w:hAnsi="Times New Roman"/>
                <w:sz w:val="22"/>
                <w:szCs w:val="22"/>
                <w:lang w:eastAsia="en-US"/>
              </w:rPr>
              <w:t>2&gt;</w:t>
            </w:r>
            <w:r w:rsidRPr="00465535">
              <w:rPr>
                <w:rFonts w:ascii="Times New Roman" w:eastAsia="Yu Mincho" w:hAnsi="Times New Roman"/>
                <w:sz w:val="22"/>
                <w:szCs w:val="22"/>
                <w:lang w:eastAsia="en-US"/>
              </w:rPr>
              <w:tab/>
              <w:t xml:space="preserve">if the </w:t>
            </w:r>
            <w:r w:rsidRPr="00465535">
              <w:rPr>
                <w:rFonts w:ascii="Times New Roman" w:hAnsi="Times New Roman"/>
                <w:sz w:val="22"/>
                <w:szCs w:val="22"/>
                <w:lang w:eastAsia="en-US"/>
              </w:rPr>
              <w:t xml:space="preserve">cell selection is triggered by detecting re-configuration with sync failure of the MCG for an LTM cell switch procedure triggered upon the indication by lower layers as specified in clause 5.3.5.18.6 and the </w:t>
            </w:r>
            <w:proofErr w:type="spellStart"/>
            <w:r w:rsidRPr="00465535">
              <w:rPr>
                <w:rFonts w:ascii="Times New Roman" w:hAnsi="Times New Roman"/>
                <w:sz w:val="22"/>
                <w:szCs w:val="22"/>
                <w:lang w:eastAsia="en-US"/>
              </w:rPr>
              <w:t>seleted</w:t>
            </w:r>
            <w:proofErr w:type="spellEnd"/>
            <w:r w:rsidRPr="00465535">
              <w:rPr>
                <w:rFonts w:ascii="Times New Roman" w:hAnsi="Times New Roman"/>
                <w:sz w:val="22"/>
                <w:szCs w:val="22"/>
                <w:lang w:eastAsia="en-US"/>
              </w:rPr>
              <w:t xml:space="preserve"> cell has a </w:t>
            </w:r>
            <w:proofErr w:type="spellStart"/>
            <w:r w:rsidRPr="00465535">
              <w:rPr>
                <w:rFonts w:ascii="Times New Roman" w:hAnsi="Times New Roman"/>
                <w:i/>
                <w:iCs/>
                <w:sz w:val="22"/>
                <w:szCs w:val="22"/>
                <w:lang w:eastAsia="en-US"/>
              </w:rPr>
              <w:t>ltm-NoSecurityChangeID</w:t>
            </w:r>
            <w:proofErr w:type="spellEnd"/>
            <w:r w:rsidRPr="00465535">
              <w:rPr>
                <w:rFonts w:ascii="Times New Roman" w:hAnsi="Times New Roman"/>
                <w:sz w:val="22"/>
                <w:szCs w:val="22"/>
                <w:lang w:eastAsia="en-US"/>
              </w:rPr>
              <w:t xml:space="preserve"> configured with a value which is equal to the value of </w:t>
            </w:r>
            <w:proofErr w:type="spellStart"/>
            <w:r w:rsidRPr="00465535">
              <w:rPr>
                <w:rFonts w:ascii="Times New Roman" w:hAnsi="Times New Roman"/>
                <w:i/>
                <w:iCs/>
                <w:sz w:val="22"/>
                <w:szCs w:val="22"/>
                <w:lang w:eastAsia="en-US"/>
              </w:rPr>
              <w:t>ltm-NoSecurityChangeID</w:t>
            </w:r>
            <w:proofErr w:type="spellEnd"/>
            <w:r w:rsidRPr="00465535">
              <w:rPr>
                <w:rFonts w:ascii="Times New Roman" w:hAnsi="Times New Roman"/>
                <w:sz w:val="22"/>
                <w:szCs w:val="22"/>
                <w:lang w:eastAsia="en-US"/>
              </w:rPr>
              <w:t xml:space="preserve"> configured within the LTM candidate configuration for which the re-configuration with sync failure is detected:</w:t>
            </w:r>
          </w:p>
          <w:p w14:paraId="3CEEAB9E" w14:textId="77777777" w:rsidR="00937CA4" w:rsidRPr="00465535" w:rsidRDefault="00937CA4" w:rsidP="00CE6AD2">
            <w:pPr>
              <w:spacing w:after="180"/>
              <w:ind w:left="1135" w:hanging="284"/>
              <w:jc w:val="left"/>
              <w:textAlignment w:val="auto"/>
              <w:rPr>
                <w:rFonts w:ascii="Times New Roman" w:hAnsi="Times New Roman"/>
                <w:sz w:val="22"/>
                <w:szCs w:val="22"/>
                <w:lang w:eastAsia="en-US"/>
              </w:rPr>
            </w:pPr>
            <w:r w:rsidRPr="00465535">
              <w:rPr>
                <w:rFonts w:ascii="Times New Roman" w:hAnsi="Times New Roman"/>
                <w:sz w:val="22"/>
                <w:szCs w:val="22"/>
                <w:lang w:eastAsia="en-US"/>
              </w:rPr>
              <w:t>3&gt;</w:t>
            </w:r>
            <w:r w:rsidRPr="00465535">
              <w:rPr>
                <w:rFonts w:ascii="Times New Roman" w:hAnsi="Times New Roman"/>
                <w:sz w:val="22"/>
                <w:szCs w:val="22"/>
                <w:lang w:eastAsia="en-US"/>
              </w:rPr>
              <w:tab/>
              <w:t>perform the LTM cell switch procedure for the selected LTM candidate cell according to the actions specified in 5.3.5.18.6;</w:t>
            </w:r>
          </w:p>
          <w:p w14:paraId="2B3A9E4C" w14:textId="77777777" w:rsidR="00937CA4" w:rsidRPr="009F1127" w:rsidRDefault="00937CA4" w:rsidP="00CE6AD2">
            <w:pPr>
              <w:spacing w:after="180"/>
              <w:ind w:left="851" w:hanging="284"/>
              <w:jc w:val="left"/>
              <w:rPr>
                <w:rFonts w:eastAsia="Malgun Gothic" w:cs="Arial"/>
                <w:sz w:val="32"/>
                <w:szCs w:val="18"/>
                <w:lang w:eastAsia="ko-KR"/>
              </w:rPr>
            </w:pPr>
          </w:p>
        </w:tc>
      </w:tr>
    </w:tbl>
    <w:p w14:paraId="5C26FCB4" w14:textId="431B40A4" w:rsidR="00937CA4" w:rsidRPr="00937CA4" w:rsidRDefault="00937CA4" w:rsidP="003A4119">
      <w:pPr>
        <w:keepNext/>
        <w:keepLines/>
        <w:spacing w:before="100" w:beforeAutospacing="1" w:after="0"/>
        <w:jc w:val="left"/>
        <w:textAlignment w:val="auto"/>
        <w:rPr>
          <w:lang w:eastAsia="ko-KR"/>
        </w:rPr>
      </w:pPr>
      <w:r w:rsidRPr="003A4119">
        <w:rPr>
          <w:rFonts w:eastAsia="Malgun Gothic" w:cs="Arial"/>
          <w:b/>
          <w:bCs/>
          <w:lang w:val="en-US" w:eastAsia="ko-KR"/>
        </w:rPr>
        <w:t xml:space="preserve">Proposal </w:t>
      </w:r>
      <w:r w:rsidR="006B2F45" w:rsidRPr="003A4119">
        <w:rPr>
          <w:rFonts w:eastAsia="Malgun Gothic" w:cs="Arial"/>
          <w:b/>
          <w:bCs/>
          <w:lang w:val="en-US" w:eastAsia="ko-KR"/>
        </w:rPr>
        <w:t>6</w:t>
      </w:r>
      <w:r w:rsidRPr="003A4119">
        <w:rPr>
          <w:rFonts w:eastAsia="SimSun" w:cs="Arial"/>
          <w:b/>
          <w:bCs/>
          <w:lang w:val="en-US" w:eastAsia="en-US"/>
        </w:rPr>
        <w:t xml:space="preserve">: </w:t>
      </w:r>
      <w:r w:rsidRPr="003A4119">
        <w:rPr>
          <w:rFonts w:eastAsia="Malgun Gothic" w:cs="Arial"/>
          <w:b/>
          <w:bCs/>
          <w:lang w:val="en-US" w:eastAsia="ko-KR"/>
        </w:rPr>
        <w:t xml:space="preserve">LTM candidate configuration for MCG LTM with SCG is not considered for LTM fast recovery. </w:t>
      </w:r>
    </w:p>
    <w:p w14:paraId="4C65CCE8" w14:textId="13AE58FF" w:rsidR="00042141" w:rsidRPr="00042141" w:rsidRDefault="0023561E" w:rsidP="00042141">
      <w:pPr>
        <w:pStyle w:val="Heading1"/>
      </w:pPr>
      <w:r>
        <w:t>Conclusions</w:t>
      </w:r>
    </w:p>
    <w:p w14:paraId="2440B760" w14:textId="1396CD2B" w:rsidR="009F5F41" w:rsidRDefault="009F5F41" w:rsidP="009F5F41">
      <w:pPr>
        <w:rPr>
          <w:rFonts w:ascii="Times New Roman" w:hAnsi="Times New Roman"/>
          <w:lang w:val="en-US" w:eastAsia="en-US"/>
        </w:rPr>
      </w:pPr>
      <w:r>
        <w:rPr>
          <w:lang w:val="en-US"/>
        </w:rPr>
        <w:t xml:space="preserve">The contribution discussed aspects related to </w:t>
      </w:r>
      <w:r w:rsidR="006903B9">
        <w:rPr>
          <w:lang w:val="en-US"/>
        </w:rPr>
        <w:t>remaining open issue for inter-CU LTM</w:t>
      </w:r>
      <w:r>
        <w:rPr>
          <w:lang w:val="en-US"/>
        </w:rPr>
        <w:t>. The following observations and proposals are made:</w:t>
      </w:r>
    </w:p>
    <w:p w14:paraId="284C8B4F" w14:textId="6A9E5298" w:rsidR="001F6172" w:rsidRPr="001F6172" w:rsidRDefault="001F6172" w:rsidP="008C24B0">
      <w:pPr>
        <w:rPr>
          <w:u w:val="single"/>
        </w:rPr>
      </w:pPr>
      <w:r w:rsidRPr="001F6172">
        <w:rPr>
          <w:u w:val="single"/>
        </w:rPr>
        <w:t>For identified open issues:</w:t>
      </w:r>
    </w:p>
    <w:p w14:paraId="02A371A4" w14:textId="77777777" w:rsidR="001F6172" w:rsidRPr="00213632" w:rsidRDefault="001F6172" w:rsidP="001F6172">
      <w:pPr>
        <w:rPr>
          <w:b/>
          <w:bCs/>
        </w:rPr>
      </w:pPr>
      <w:r w:rsidRPr="00213632">
        <w:rPr>
          <w:b/>
          <w:bCs/>
        </w:rPr>
        <w:lastRenderedPageBreak/>
        <w:t xml:space="preserve">Observation 1: (RRC-7) Configuring only one </w:t>
      </w:r>
      <w:proofErr w:type="spellStart"/>
      <w:r w:rsidRPr="00213632">
        <w:rPr>
          <w:b/>
          <w:bCs/>
        </w:rPr>
        <w:t>sk</w:t>
      </w:r>
      <w:proofErr w:type="spellEnd"/>
      <w:r w:rsidRPr="00213632">
        <w:rPr>
          <w:b/>
          <w:bCs/>
        </w:rPr>
        <w:t xml:space="preserve">-Counter in the LTM candidate configurations for MCG LTM with SCG leads to reuse of </w:t>
      </w:r>
      <w:proofErr w:type="spellStart"/>
      <w:r w:rsidRPr="00213632">
        <w:rPr>
          <w:b/>
          <w:bCs/>
        </w:rPr>
        <w:t>sk</w:t>
      </w:r>
      <w:proofErr w:type="spellEnd"/>
      <w:r w:rsidRPr="00213632">
        <w:rPr>
          <w:b/>
          <w:bCs/>
        </w:rPr>
        <w:t>-Counter during subsequent LTMs.</w:t>
      </w:r>
    </w:p>
    <w:p w14:paraId="4BC6904D" w14:textId="77777777" w:rsidR="001F6172" w:rsidRPr="00213632" w:rsidRDefault="001F6172" w:rsidP="001F6172">
      <w:pPr>
        <w:rPr>
          <w:b/>
          <w:bCs/>
        </w:rPr>
      </w:pPr>
      <w:r w:rsidRPr="00213632">
        <w:rPr>
          <w:b/>
          <w:bCs/>
        </w:rPr>
        <w:t xml:space="preserve">Proposal 1: (RRC-7) For MCG LTM with SCG, network configures a list of </w:t>
      </w:r>
      <w:proofErr w:type="spellStart"/>
      <w:r w:rsidRPr="00213632">
        <w:rPr>
          <w:b/>
          <w:bCs/>
        </w:rPr>
        <w:t>sk</w:t>
      </w:r>
      <w:proofErr w:type="spellEnd"/>
      <w:r w:rsidRPr="00213632">
        <w:rPr>
          <w:b/>
          <w:bCs/>
        </w:rPr>
        <w:t>-Counter based on of the of the following options:</w:t>
      </w:r>
    </w:p>
    <w:p w14:paraId="1B9AA979" w14:textId="77777777" w:rsidR="001F6172" w:rsidRPr="00213632" w:rsidRDefault="001F6172" w:rsidP="001F6172">
      <w:pPr>
        <w:rPr>
          <w:b/>
          <w:bCs/>
          <w:lang/>
        </w:rPr>
      </w:pPr>
      <w:r w:rsidRPr="00213632">
        <w:rPr>
          <w:b/>
          <w:bCs/>
        </w:rPr>
        <w:tab/>
        <w:t xml:space="preserve">Option 1: network configures a list of </w:t>
      </w:r>
      <w:proofErr w:type="spellStart"/>
      <w:r w:rsidRPr="00213632">
        <w:rPr>
          <w:b/>
          <w:bCs/>
        </w:rPr>
        <w:t>sk</w:t>
      </w:r>
      <w:proofErr w:type="spellEnd"/>
      <w:r w:rsidRPr="00213632">
        <w:rPr>
          <w:b/>
          <w:bCs/>
        </w:rPr>
        <w:t xml:space="preserve">-Counter in all LTM candidate configurations, and UE uses the first entry in the list of </w:t>
      </w:r>
      <w:proofErr w:type="spellStart"/>
      <w:r w:rsidRPr="00213632">
        <w:rPr>
          <w:b/>
          <w:bCs/>
        </w:rPr>
        <w:t>sk</w:t>
      </w:r>
      <w:proofErr w:type="spellEnd"/>
      <w:r w:rsidRPr="00213632">
        <w:rPr>
          <w:b/>
          <w:bCs/>
        </w:rPr>
        <w:t xml:space="preserve">-Counter </w:t>
      </w:r>
      <w:r w:rsidRPr="00864D59">
        <w:rPr>
          <w:b/>
          <w:bCs/>
          <w:lang/>
        </w:rPr>
        <w:t>for generating the SN key when security key update is performed in MCG</w:t>
      </w:r>
      <w:r w:rsidRPr="00213632">
        <w:rPr>
          <w:b/>
          <w:bCs/>
          <w:lang/>
        </w:rPr>
        <w:t>.</w:t>
      </w:r>
    </w:p>
    <w:p w14:paraId="17645616" w14:textId="77777777" w:rsidR="001F6172" w:rsidRDefault="001F6172" w:rsidP="001F6172">
      <w:pPr>
        <w:rPr>
          <w:b/>
          <w:bCs/>
          <w:lang/>
        </w:rPr>
      </w:pPr>
      <w:r w:rsidRPr="00213632">
        <w:rPr>
          <w:b/>
          <w:bCs/>
          <w:lang/>
        </w:rPr>
        <w:tab/>
        <w:t>Option 2: network configures a list of sk-Counter corresponding to each R19 ID of candidate cells for MCG LTM,</w:t>
      </w:r>
      <w:r w:rsidRPr="00213632">
        <w:rPr>
          <w:b/>
          <w:bCs/>
        </w:rPr>
        <w:t xml:space="preserve"> and UE uses the first entry in the list of </w:t>
      </w:r>
      <w:proofErr w:type="spellStart"/>
      <w:r w:rsidRPr="00213632">
        <w:rPr>
          <w:b/>
          <w:bCs/>
        </w:rPr>
        <w:t>sk</w:t>
      </w:r>
      <w:proofErr w:type="spellEnd"/>
      <w:r w:rsidRPr="00213632">
        <w:rPr>
          <w:b/>
          <w:bCs/>
        </w:rPr>
        <w:t xml:space="preserve">-Counter corresponding to the R19 ID of the MCG candidate cell, </w:t>
      </w:r>
      <w:r w:rsidRPr="00864D59">
        <w:rPr>
          <w:b/>
          <w:bCs/>
          <w:lang/>
        </w:rPr>
        <w:t>for generating the SN key when security key update is performed in MCG</w:t>
      </w:r>
    </w:p>
    <w:p w14:paraId="7F473645" w14:textId="77777777" w:rsidR="001F6172" w:rsidRPr="00213632" w:rsidRDefault="001F6172" w:rsidP="001F6172">
      <w:pPr>
        <w:rPr>
          <w:b/>
          <w:bCs/>
          <w:lang/>
        </w:rPr>
      </w:pPr>
      <w:r>
        <w:rPr>
          <w:b/>
          <w:bCs/>
          <w:lang/>
        </w:rPr>
        <w:tab/>
        <w:t xml:space="preserve">Option 3: </w:t>
      </w:r>
      <w:r w:rsidRPr="009D76E2">
        <w:rPr>
          <w:b/>
          <w:bCs/>
          <w:lang/>
        </w:rPr>
        <w:t xml:space="preserve">network configures a R19 ID of an SCG candidate cell in all LTM candidate configurations for MCG LTM. The UE uses the </w:t>
      </w:r>
      <w:r>
        <w:rPr>
          <w:b/>
          <w:bCs/>
          <w:lang/>
        </w:rPr>
        <w:t xml:space="preserve">first entry in the list of </w:t>
      </w:r>
      <w:r w:rsidRPr="009D76E2">
        <w:rPr>
          <w:b/>
          <w:bCs/>
          <w:lang/>
        </w:rPr>
        <w:t>sk-counter corresponding to the R19 ID of the SCG candidate cell, for generating the SN key when security key update is performed in MCG.</w:t>
      </w:r>
    </w:p>
    <w:p w14:paraId="69FA02AE" w14:textId="77777777" w:rsidR="001F6172" w:rsidRDefault="001F6172" w:rsidP="001F6172">
      <w:pPr>
        <w:rPr>
          <w:b/>
          <w:bCs/>
          <w:lang/>
        </w:rPr>
      </w:pPr>
      <w:r w:rsidRPr="00213632">
        <w:rPr>
          <w:b/>
          <w:bCs/>
          <w:lang/>
        </w:rPr>
        <w:t>Proposal 2: (RRC-7) UE removes the entry from the list of sk-Counter once it is used to generate the SN key.</w:t>
      </w:r>
    </w:p>
    <w:p w14:paraId="708B28DF" w14:textId="77777777" w:rsidR="001F6172" w:rsidRDefault="001F6172" w:rsidP="001F6172">
      <w:pPr>
        <w:rPr>
          <w:b/>
          <w:bCs/>
        </w:rPr>
      </w:pPr>
      <w:r w:rsidRPr="00213632">
        <w:rPr>
          <w:b/>
          <w:bCs/>
        </w:rPr>
        <w:t>Proposal 3: (RRC-8): Fast failure recovery to a candidate cell with different Rel-19 ID (from the serving/ target cell) is not supported.</w:t>
      </w:r>
    </w:p>
    <w:p w14:paraId="4AE3ED4A" w14:textId="38F16748" w:rsidR="001F6172" w:rsidRPr="001F6172" w:rsidRDefault="001F6172" w:rsidP="001F6172">
      <w:pPr>
        <w:rPr>
          <w:u w:val="single"/>
        </w:rPr>
      </w:pPr>
      <w:r w:rsidRPr="001F6172">
        <w:rPr>
          <w:u w:val="single"/>
        </w:rPr>
        <w:t>For other open issues:</w:t>
      </w:r>
    </w:p>
    <w:p w14:paraId="56BAA141" w14:textId="77777777" w:rsidR="001F6172" w:rsidRPr="003A4119" w:rsidRDefault="001F6172" w:rsidP="001F6172">
      <w:pPr>
        <w:pStyle w:val="TAL"/>
        <w:rPr>
          <w:rFonts w:eastAsia="Malgun Gothic" w:cs="Arial"/>
          <w:b/>
          <w:bCs/>
          <w:iCs/>
          <w:sz w:val="20"/>
          <w:lang w:eastAsia="ko-KR"/>
        </w:rPr>
      </w:pPr>
      <w:r w:rsidRPr="003A4119">
        <w:rPr>
          <w:rFonts w:cs="Arial"/>
          <w:b/>
          <w:bCs/>
          <w:sz w:val="20"/>
        </w:rPr>
        <w:t xml:space="preserve">Observation </w:t>
      </w:r>
      <w:r w:rsidRPr="003A4119">
        <w:rPr>
          <w:rFonts w:eastAsia="Malgun Gothic" w:cs="Arial"/>
          <w:b/>
          <w:bCs/>
          <w:sz w:val="20"/>
          <w:lang w:eastAsia="ko-KR"/>
        </w:rPr>
        <w:t>2:</w:t>
      </w:r>
      <w:r w:rsidRPr="003A4119">
        <w:rPr>
          <w:rFonts w:cs="Arial"/>
          <w:b/>
          <w:bCs/>
          <w:sz w:val="20"/>
        </w:rPr>
        <w:t xml:space="preserve"> </w:t>
      </w:r>
      <w:r w:rsidRPr="003A4119">
        <w:rPr>
          <w:rFonts w:eastAsia="Malgun Gothic" w:cs="Arial"/>
          <w:b/>
          <w:bCs/>
          <w:sz w:val="20"/>
          <w:lang w:eastAsia="ko-KR"/>
        </w:rPr>
        <w:t xml:space="preserve">early TA acquisition is supported for candidate </w:t>
      </w:r>
      <w:proofErr w:type="spellStart"/>
      <w:r w:rsidRPr="003A4119">
        <w:rPr>
          <w:rFonts w:eastAsia="Malgun Gothic" w:cs="Arial"/>
          <w:b/>
          <w:bCs/>
          <w:sz w:val="20"/>
          <w:lang w:eastAsia="ko-KR"/>
        </w:rPr>
        <w:t>PSCell</w:t>
      </w:r>
      <w:proofErr w:type="spellEnd"/>
      <w:r w:rsidRPr="003A4119">
        <w:rPr>
          <w:rFonts w:eastAsia="Malgun Gothic" w:cs="Arial"/>
          <w:b/>
          <w:bCs/>
          <w:sz w:val="20"/>
          <w:lang w:eastAsia="ko-KR"/>
        </w:rPr>
        <w:t xml:space="preserve"> of SCG LTM</w:t>
      </w:r>
      <w:r w:rsidRPr="003A4119">
        <w:rPr>
          <w:rFonts w:eastAsia="Malgun Gothic" w:cs="Arial"/>
          <w:b/>
          <w:bCs/>
          <w:iCs/>
          <w:sz w:val="20"/>
          <w:lang w:eastAsia="ko-KR"/>
        </w:rPr>
        <w:t xml:space="preserve"> while not supported for a candidate </w:t>
      </w:r>
      <w:proofErr w:type="spellStart"/>
      <w:r w:rsidRPr="003A4119">
        <w:rPr>
          <w:rFonts w:eastAsia="Malgun Gothic" w:cs="Arial"/>
          <w:b/>
          <w:bCs/>
          <w:iCs/>
          <w:sz w:val="20"/>
          <w:lang w:eastAsia="ko-KR"/>
        </w:rPr>
        <w:t>PSCell</w:t>
      </w:r>
      <w:proofErr w:type="spellEnd"/>
      <w:r w:rsidRPr="003A4119">
        <w:rPr>
          <w:rFonts w:eastAsia="Malgun Gothic" w:cs="Arial"/>
          <w:b/>
          <w:bCs/>
          <w:iCs/>
          <w:sz w:val="20"/>
          <w:lang w:eastAsia="ko-KR"/>
        </w:rPr>
        <w:t xml:space="preserve"> of SCG within MCG LTM.</w:t>
      </w:r>
    </w:p>
    <w:p w14:paraId="50C90F95" w14:textId="77777777" w:rsidR="001F6172" w:rsidRPr="003A4119" w:rsidRDefault="001F6172" w:rsidP="001F6172">
      <w:pPr>
        <w:rPr>
          <w:rFonts w:eastAsia="Malgun Gothic" w:cs="Arial"/>
          <w:b/>
          <w:bCs/>
          <w:iCs/>
          <w:lang w:eastAsia="ko-KR"/>
        </w:rPr>
      </w:pPr>
    </w:p>
    <w:p w14:paraId="3E7A5D0F" w14:textId="2E094941" w:rsidR="001F6172" w:rsidRPr="003A4119" w:rsidRDefault="001F6172" w:rsidP="001F6172">
      <w:pPr>
        <w:pStyle w:val="TAL"/>
        <w:rPr>
          <w:rFonts w:eastAsia="Malgun Gothic" w:cs="Arial"/>
          <w:b/>
          <w:bCs/>
          <w:iCs/>
          <w:sz w:val="20"/>
          <w:lang w:eastAsia="ko-KR"/>
        </w:rPr>
      </w:pPr>
      <w:r w:rsidRPr="003A4119">
        <w:rPr>
          <w:rFonts w:eastAsia="Malgun Gothic" w:cs="Arial"/>
          <w:b/>
          <w:bCs/>
          <w:sz w:val="20"/>
          <w:lang w:eastAsia="ko-KR"/>
        </w:rPr>
        <w:t xml:space="preserve">Proposal </w:t>
      </w:r>
      <w:r w:rsidR="005B1574" w:rsidRPr="003A4119">
        <w:rPr>
          <w:rFonts w:eastAsia="Malgun Gothic" w:cs="Arial"/>
          <w:b/>
          <w:bCs/>
          <w:sz w:val="20"/>
          <w:lang w:eastAsia="ko-KR"/>
        </w:rPr>
        <w:t>4</w:t>
      </w:r>
      <w:r w:rsidRPr="003A4119">
        <w:rPr>
          <w:rFonts w:eastAsia="Malgun Gothic" w:cs="Arial"/>
          <w:b/>
          <w:bCs/>
          <w:sz w:val="20"/>
          <w:lang w:eastAsia="ko-KR"/>
        </w:rPr>
        <w:t>:</w:t>
      </w:r>
      <w:r w:rsidRPr="003A4119">
        <w:rPr>
          <w:rFonts w:cs="Arial"/>
          <w:b/>
          <w:bCs/>
          <w:sz w:val="20"/>
        </w:rPr>
        <w:t xml:space="preserve"> </w:t>
      </w:r>
      <w:r w:rsidRPr="003A4119">
        <w:rPr>
          <w:rFonts w:eastAsia="Malgun Gothic" w:cs="Arial"/>
          <w:b/>
          <w:bCs/>
          <w:sz w:val="20"/>
          <w:lang w:eastAsia="ko-KR"/>
        </w:rPr>
        <w:t xml:space="preserve">RAN2 discuss whether to support early TA acquisition </w:t>
      </w:r>
      <w:r w:rsidRPr="003A4119">
        <w:rPr>
          <w:rFonts w:eastAsia="Malgun Gothic" w:cs="Arial"/>
          <w:b/>
          <w:bCs/>
          <w:iCs/>
          <w:sz w:val="20"/>
          <w:lang w:eastAsia="ko-KR"/>
        </w:rPr>
        <w:t xml:space="preserve">for a candidate </w:t>
      </w:r>
      <w:proofErr w:type="spellStart"/>
      <w:r w:rsidRPr="003A4119">
        <w:rPr>
          <w:rFonts w:eastAsia="Malgun Gothic" w:cs="Arial"/>
          <w:b/>
          <w:bCs/>
          <w:iCs/>
          <w:sz w:val="20"/>
          <w:lang w:eastAsia="ko-KR"/>
        </w:rPr>
        <w:t>PSCell</w:t>
      </w:r>
      <w:proofErr w:type="spellEnd"/>
      <w:r w:rsidRPr="003A4119">
        <w:rPr>
          <w:rFonts w:eastAsia="Malgun Gothic" w:cs="Arial"/>
          <w:b/>
          <w:bCs/>
          <w:iCs/>
          <w:sz w:val="20"/>
          <w:lang w:eastAsia="ko-KR"/>
        </w:rPr>
        <w:t xml:space="preserve"> of SCG within MCG LTM.</w:t>
      </w:r>
    </w:p>
    <w:p w14:paraId="7750E4AF" w14:textId="77777777" w:rsidR="001F6172" w:rsidRPr="003A4119" w:rsidRDefault="001F6172" w:rsidP="001F6172">
      <w:pPr>
        <w:rPr>
          <w:rFonts w:cs="Arial"/>
          <w:sz w:val="18"/>
          <w:szCs w:val="18"/>
        </w:rPr>
      </w:pPr>
    </w:p>
    <w:p w14:paraId="40193D5A" w14:textId="77777777" w:rsidR="001F6172" w:rsidRPr="003A4119" w:rsidRDefault="001F6172" w:rsidP="001F6172">
      <w:pPr>
        <w:rPr>
          <w:rFonts w:eastAsia="Malgun Gothic" w:cs="Arial"/>
          <w:b/>
          <w:bCs/>
          <w:lang w:eastAsia="ko-KR"/>
        </w:rPr>
      </w:pPr>
      <w:r w:rsidRPr="003A4119">
        <w:rPr>
          <w:rFonts w:eastAsia="Malgun Gothic" w:cs="Arial"/>
          <w:b/>
          <w:bCs/>
          <w:lang w:eastAsia="ko-KR"/>
        </w:rPr>
        <w:t>Observation 3: a CG resource of a candidate cell for LTM is wasted until the UE execute the LTM cell switch procedure for the candidate cell.</w:t>
      </w:r>
    </w:p>
    <w:p w14:paraId="535F32D0" w14:textId="41FDF60F" w:rsidR="001F6172" w:rsidRPr="003A4119" w:rsidRDefault="001F6172" w:rsidP="001F6172">
      <w:pPr>
        <w:pStyle w:val="Heading2"/>
        <w:numPr>
          <w:ilvl w:val="0"/>
          <w:numId w:val="0"/>
        </w:numPr>
        <w:rPr>
          <w:sz w:val="28"/>
          <w:szCs w:val="28"/>
        </w:rPr>
      </w:pPr>
      <w:r w:rsidRPr="003A4119">
        <w:rPr>
          <w:rFonts w:eastAsia="Malgun Gothic"/>
          <w:b/>
          <w:bCs/>
          <w:sz w:val="20"/>
          <w:szCs w:val="20"/>
          <w:lang w:eastAsia="ko-KR"/>
        </w:rPr>
        <w:t xml:space="preserve">Proposal </w:t>
      </w:r>
      <w:r w:rsidR="005B1574" w:rsidRPr="003A4119">
        <w:rPr>
          <w:rFonts w:eastAsia="Malgun Gothic"/>
          <w:b/>
          <w:bCs/>
          <w:sz w:val="20"/>
          <w:szCs w:val="20"/>
          <w:lang w:eastAsia="ko-KR"/>
        </w:rPr>
        <w:t>5</w:t>
      </w:r>
      <w:r w:rsidRPr="003A4119">
        <w:rPr>
          <w:rFonts w:eastAsia="Malgun Gothic"/>
          <w:b/>
          <w:bCs/>
          <w:sz w:val="20"/>
          <w:szCs w:val="20"/>
          <w:lang w:eastAsia="ko-KR"/>
        </w:rPr>
        <w:t>: RAN2 discuss dynamic management of CG resource of candidate cell for LTM.</w:t>
      </w:r>
    </w:p>
    <w:p w14:paraId="033A86FE" w14:textId="77777777" w:rsidR="005B1574" w:rsidRPr="003A4119" w:rsidRDefault="005B1574" w:rsidP="005B1574">
      <w:pPr>
        <w:keepNext/>
        <w:keepLines/>
        <w:spacing w:before="100" w:beforeAutospacing="1" w:after="0"/>
        <w:jc w:val="left"/>
        <w:textAlignment w:val="auto"/>
        <w:rPr>
          <w:rFonts w:eastAsia="Malgun Gothic" w:cs="Arial"/>
          <w:b/>
          <w:bCs/>
          <w:iCs/>
          <w:lang w:eastAsia="ko-KR"/>
        </w:rPr>
      </w:pPr>
      <w:r w:rsidRPr="003A4119">
        <w:rPr>
          <w:rFonts w:eastAsia="Malgun Gothic" w:cs="Arial"/>
          <w:b/>
          <w:bCs/>
          <w:lang w:val="en-US" w:eastAsia="ko-KR"/>
        </w:rPr>
        <w:t>Proposal 6</w:t>
      </w:r>
      <w:r w:rsidRPr="003A4119">
        <w:rPr>
          <w:rFonts w:eastAsia="SimSun" w:cs="Arial"/>
          <w:b/>
          <w:bCs/>
          <w:lang w:val="en-US" w:eastAsia="en-US"/>
        </w:rPr>
        <w:t xml:space="preserve">: </w:t>
      </w:r>
      <w:r w:rsidRPr="003A4119">
        <w:rPr>
          <w:rFonts w:eastAsia="Malgun Gothic" w:cs="Arial"/>
          <w:b/>
          <w:bCs/>
          <w:lang w:val="en-US" w:eastAsia="ko-KR"/>
        </w:rPr>
        <w:t xml:space="preserve">LTM candidate configuration for MCG LTM with SCG is not considered for LTM fast recovery. </w:t>
      </w:r>
    </w:p>
    <w:p w14:paraId="0C7919AE" w14:textId="77777777" w:rsidR="001F6172" w:rsidRPr="00213632" w:rsidRDefault="001F6172" w:rsidP="008C24B0">
      <w:pPr>
        <w:rPr>
          <w:b/>
          <w:bCs/>
        </w:rPr>
      </w:pPr>
    </w:p>
    <w:sectPr w:rsidR="001F6172" w:rsidRPr="00213632">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1BB2" w14:textId="77777777" w:rsidR="00F37D8A" w:rsidRDefault="00F37D8A">
      <w:pPr>
        <w:spacing w:after="0"/>
      </w:pPr>
      <w:r>
        <w:separator/>
      </w:r>
    </w:p>
  </w:endnote>
  <w:endnote w:type="continuationSeparator" w:id="0">
    <w:p w14:paraId="59D0D3CE" w14:textId="77777777" w:rsidR="00F37D8A" w:rsidRDefault="00F37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B3613" w14:textId="77777777" w:rsidR="00F37D8A" w:rsidRDefault="00F37D8A">
      <w:pPr>
        <w:spacing w:after="0"/>
      </w:pPr>
      <w:r>
        <w:separator/>
      </w:r>
    </w:p>
  </w:footnote>
  <w:footnote w:type="continuationSeparator" w:id="0">
    <w:p w14:paraId="3726C897" w14:textId="77777777" w:rsidR="00F37D8A" w:rsidRDefault="00F37D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645EEF86"/>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0"/>
  </w:num>
  <w:num w:numId="2" w16cid:durableId="1879734718">
    <w:abstractNumId w:val="5"/>
  </w:num>
  <w:num w:numId="3" w16cid:durableId="1319842470">
    <w:abstractNumId w:val="6"/>
  </w:num>
  <w:num w:numId="4" w16cid:durableId="2136950202">
    <w:abstractNumId w:val="2"/>
  </w:num>
  <w:num w:numId="5" w16cid:durableId="1168714596">
    <w:abstractNumId w:val="1"/>
  </w:num>
  <w:num w:numId="6" w16cid:durableId="1350645569">
    <w:abstractNumId w:val="4"/>
  </w:num>
  <w:num w:numId="7" w16cid:durableId="1069159871">
    <w:abstractNumId w:val="3"/>
  </w:num>
  <w:num w:numId="8" w16cid:durableId="158507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0E77"/>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56D3"/>
    <w:rsid w:val="00016BC7"/>
    <w:rsid w:val="00017A5A"/>
    <w:rsid w:val="00020733"/>
    <w:rsid w:val="00021511"/>
    <w:rsid w:val="00021A53"/>
    <w:rsid w:val="00023356"/>
    <w:rsid w:val="00023D18"/>
    <w:rsid w:val="00023D2B"/>
    <w:rsid w:val="00023F5B"/>
    <w:rsid w:val="000302A4"/>
    <w:rsid w:val="00030FD2"/>
    <w:rsid w:val="00032FB8"/>
    <w:rsid w:val="000340E6"/>
    <w:rsid w:val="00035E2F"/>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771ED"/>
    <w:rsid w:val="00080C7D"/>
    <w:rsid w:val="0008162A"/>
    <w:rsid w:val="00081ECD"/>
    <w:rsid w:val="00082A10"/>
    <w:rsid w:val="00084C21"/>
    <w:rsid w:val="000858EB"/>
    <w:rsid w:val="00087327"/>
    <w:rsid w:val="0008793C"/>
    <w:rsid w:val="00087B7C"/>
    <w:rsid w:val="000912BF"/>
    <w:rsid w:val="00091494"/>
    <w:rsid w:val="00091AD5"/>
    <w:rsid w:val="00092634"/>
    <w:rsid w:val="00093C6F"/>
    <w:rsid w:val="000954D7"/>
    <w:rsid w:val="00095A89"/>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06C"/>
    <w:rsid w:val="00102266"/>
    <w:rsid w:val="00102382"/>
    <w:rsid w:val="001023F4"/>
    <w:rsid w:val="001026E9"/>
    <w:rsid w:val="00103709"/>
    <w:rsid w:val="0010407C"/>
    <w:rsid w:val="00104ED9"/>
    <w:rsid w:val="00105B37"/>
    <w:rsid w:val="00107820"/>
    <w:rsid w:val="00107BFB"/>
    <w:rsid w:val="00110AA0"/>
    <w:rsid w:val="00110AA3"/>
    <w:rsid w:val="00110FCF"/>
    <w:rsid w:val="0011292B"/>
    <w:rsid w:val="001132C4"/>
    <w:rsid w:val="00113E4A"/>
    <w:rsid w:val="001148BC"/>
    <w:rsid w:val="001154A6"/>
    <w:rsid w:val="001176FA"/>
    <w:rsid w:val="00120452"/>
    <w:rsid w:val="00121471"/>
    <w:rsid w:val="001217FB"/>
    <w:rsid w:val="00123280"/>
    <w:rsid w:val="00123CFF"/>
    <w:rsid w:val="00123F17"/>
    <w:rsid w:val="00124AEB"/>
    <w:rsid w:val="00126ADC"/>
    <w:rsid w:val="00131FE2"/>
    <w:rsid w:val="00132D54"/>
    <w:rsid w:val="0013326F"/>
    <w:rsid w:val="0013328F"/>
    <w:rsid w:val="00134085"/>
    <w:rsid w:val="00134905"/>
    <w:rsid w:val="00136B4E"/>
    <w:rsid w:val="00137BC4"/>
    <w:rsid w:val="001415EA"/>
    <w:rsid w:val="001416F2"/>
    <w:rsid w:val="00143787"/>
    <w:rsid w:val="00143EF1"/>
    <w:rsid w:val="00143F4D"/>
    <w:rsid w:val="0014491F"/>
    <w:rsid w:val="00145102"/>
    <w:rsid w:val="00146F34"/>
    <w:rsid w:val="00150446"/>
    <w:rsid w:val="00150561"/>
    <w:rsid w:val="00151090"/>
    <w:rsid w:val="001524D5"/>
    <w:rsid w:val="00154799"/>
    <w:rsid w:val="00155464"/>
    <w:rsid w:val="001559CE"/>
    <w:rsid w:val="00156370"/>
    <w:rsid w:val="00156AE4"/>
    <w:rsid w:val="0016012E"/>
    <w:rsid w:val="00162C6F"/>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2A3A"/>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75BE"/>
    <w:rsid w:val="001F01C9"/>
    <w:rsid w:val="001F03BF"/>
    <w:rsid w:val="001F19E9"/>
    <w:rsid w:val="001F2DD3"/>
    <w:rsid w:val="001F4A6E"/>
    <w:rsid w:val="001F4B81"/>
    <w:rsid w:val="001F4B8E"/>
    <w:rsid w:val="001F5B9A"/>
    <w:rsid w:val="001F5E44"/>
    <w:rsid w:val="001F6172"/>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632"/>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26D"/>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05A0"/>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65BD"/>
    <w:rsid w:val="0025669A"/>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0979"/>
    <w:rsid w:val="0028281D"/>
    <w:rsid w:val="002833BB"/>
    <w:rsid w:val="00283B1C"/>
    <w:rsid w:val="0028535F"/>
    <w:rsid w:val="00286506"/>
    <w:rsid w:val="002868B0"/>
    <w:rsid w:val="00286F50"/>
    <w:rsid w:val="0028778C"/>
    <w:rsid w:val="00287E97"/>
    <w:rsid w:val="002902C2"/>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2AA"/>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0ED"/>
    <w:rsid w:val="002D22AF"/>
    <w:rsid w:val="002D3C8A"/>
    <w:rsid w:val="002D3DE4"/>
    <w:rsid w:val="002D4071"/>
    <w:rsid w:val="002D56B7"/>
    <w:rsid w:val="002D6B24"/>
    <w:rsid w:val="002D71EB"/>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0F3"/>
    <w:rsid w:val="00344303"/>
    <w:rsid w:val="00346189"/>
    <w:rsid w:val="003503FF"/>
    <w:rsid w:val="00353B35"/>
    <w:rsid w:val="00353FC2"/>
    <w:rsid w:val="0035420F"/>
    <w:rsid w:val="003542F2"/>
    <w:rsid w:val="00354810"/>
    <w:rsid w:val="00355A06"/>
    <w:rsid w:val="00355A1B"/>
    <w:rsid w:val="0035654F"/>
    <w:rsid w:val="00356970"/>
    <w:rsid w:val="00356F5B"/>
    <w:rsid w:val="00357D99"/>
    <w:rsid w:val="00360911"/>
    <w:rsid w:val="00361A09"/>
    <w:rsid w:val="00362A9A"/>
    <w:rsid w:val="00362FAF"/>
    <w:rsid w:val="003630FD"/>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62B"/>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119"/>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021E"/>
    <w:rsid w:val="003E1038"/>
    <w:rsid w:val="003E2076"/>
    <w:rsid w:val="003E2447"/>
    <w:rsid w:val="003E2ECA"/>
    <w:rsid w:val="003E5696"/>
    <w:rsid w:val="003E72B4"/>
    <w:rsid w:val="003F0FAE"/>
    <w:rsid w:val="003F1FFD"/>
    <w:rsid w:val="003F3603"/>
    <w:rsid w:val="003F3AF9"/>
    <w:rsid w:val="003F5962"/>
    <w:rsid w:val="003F7677"/>
    <w:rsid w:val="0040383C"/>
    <w:rsid w:val="004040A2"/>
    <w:rsid w:val="00405534"/>
    <w:rsid w:val="00407D8E"/>
    <w:rsid w:val="00407E11"/>
    <w:rsid w:val="00410CC9"/>
    <w:rsid w:val="00411172"/>
    <w:rsid w:val="0041122D"/>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3005D"/>
    <w:rsid w:val="0043125F"/>
    <w:rsid w:val="00433A63"/>
    <w:rsid w:val="00433AF8"/>
    <w:rsid w:val="00435633"/>
    <w:rsid w:val="00435F58"/>
    <w:rsid w:val="00436031"/>
    <w:rsid w:val="004370F5"/>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6988"/>
    <w:rsid w:val="00456C4A"/>
    <w:rsid w:val="00457795"/>
    <w:rsid w:val="00461DC9"/>
    <w:rsid w:val="004621DE"/>
    <w:rsid w:val="00463C49"/>
    <w:rsid w:val="00465535"/>
    <w:rsid w:val="004660FD"/>
    <w:rsid w:val="00466AC6"/>
    <w:rsid w:val="00466B53"/>
    <w:rsid w:val="0046704F"/>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E83"/>
    <w:rsid w:val="004924E0"/>
    <w:rsid w:val="004931C8"/>
    <w:rsid w:val="004954A8"/>
    <w:rsid w:val="00496632"/>
    <w:rsid w:val="004A06EC"/>
    <w:rsid w:val="004A0EA1"/>
    <w:rsid w:val="004A309C"/>
    <w:rsid w:val="004A3A23"/>
    <w:rsid w:val="004A4000"/>
    <w:rsid w:val="004A47EA"/>
    <w:rsid w:val="004A5DF4"/>
    <w:rsid w:val="004A6776"/>
    <w:rsid w:val="004A6A30"/>
    <w:rsid w:val="004A6F17"/>
    <w:rsid w:val="004B2754"/>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1B32"/>
    <w:rsid w:val="004D2467"/>
    <w:rsid w:val="004D3504"/>
    <w:rsid w:val="004D581F"/>
    <w:rsid w:val="004E00F9"/>
    <w:rsid w:val="004E08DF"/>
    <w:rsid w:val="004E0F09"/>
    <w:rsid w:val="004E5533"/>
    <w:rsid w:val="004E55EF"/>
    <w:rsid w:val="004E5F91"/>
    <w:rsid w:val="004E7675"/>
    <w:rsid w:val="004E7749"/>
    <w:rsid w:val="004E7FE4"/>
    <w:rsid w:val="004F0522"/>
    <w:rsid w:val="004F0E9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56E7"/>
    <w:rsid w:val="005070C6"/>
    <w:rsid w:val="00507F8F"/>
    <w:rsid w:val="00510562"/>
    <w:rsid w:val="005122A9"/>
    <w:rsid w:val="005131F6"/>
    <w:rsid w:val="005138A5"/>
    <w:rsid w:val="00513A1B"/>
    <w:rsid w:val="00515955"/>
    <w:rsid w:val="00516388"/>
    <w:rsid w:val="00521D13"/>
    <w:rsid w:val="005229B8"/>
    <w:rsid w:val="0052422C"/>
    <w:rsid w:val="005243AE"/>
    <w:rsid w:val="00524E0F"/>
    <w:rsid w:val="00524E62"/>
    <w:rsid w:val="0052583E"/>
    <w:rsid w:val="00530130"/>
    <w:rsid w:val="00531436"/>
    <w:rsid w:val="005316A3"/>
    <w:rsid w:val="00531FF1"/>
    <w:rsid w:val="00533AAD"/>
    <w:rsid w:val="005343F3"/>
    <w:rsid w:val="00534A3A"/>
    <w:rsid w:val="00537273"/>
    <w:rsid w:val="005376CD"/>
    <w:rsid w:val="00537E5D"/>
    <w:rsid w:val="00540CE7"/>
    <w:rsid w:val="00541DD8"/>
    <w:rsid w:val="00543375"/>
    <w:rsid w:val="005439AE"/>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2B63"/>
    <w:rsid w:val="005833B7"/>
    <w:rsid w:val="00583A89"/>
    <w:rsid w:val="00583F54"/>
    <w:rsid w:val="0058443F"/>
    <w:rsid w:val="00584F43"/>
    <w:rsid w:val="00584FDB"/>
    <w:rsid w:val="00585A3C"/>
    <w:rsid w:val="005871CF"/>
    <w:rsid w:val="00587828"/>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484"/>
    <w:rsid w:val="005A7D03"/>
    <w:rsid w:val="005B0D4D"/>
    <w:rsid w:val="005B1574"/>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46F"/>
    <w:rsid w:val="005F2B10"/>
    <w:rsid w:val="005F4E02"/>
    <w:rsid w:val="005F6E4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129C"/>
    <w:rsid w:val="0061252A"/>
    <w:rsid w:val="00612B5E"/>
    <w:rsid w:val="00614706"/>
    <w:rsid w:val="00615857"/>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37674"/>
    <w:rsid w:val="006402B7"/>
    <w:rsid w:val="00640849"/>
    <w:rsid w:val="00641269"/>
    <w:rsid w:val="00641946"/>
    <w:rsid w:val="0064231B"/>
    <w:rsid w:val="00643E13"/>
    <w:rsid w:val="00643F2D"/>
    <w:rsid w:val="00644409"/>
    <w:rsid w:val="00645BBC"/>
    <w:rsid w:val="0064612A"/>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0A34"/>
    <w:rsid w:val="00671C3D"/>
    <w:rsid w:val="00672E9D"/>
    <w:rsid w:val="00673169"/>
    <w:rsid w:val="0067414F"/>
    <w:rsid w:val="006743DB"/>
    <w:rsid w:val="00674B03"/>
    <w:rsid w:val="00675602"/>
    <w:rsid w:val="00676E80"/>
    <w:rsid w:val="006777B3"/>
    <w:rsid w:val="006779C9"/>
    <w:rsid w:val="00677AE7"/>
    <w:rsid w:val="00680338"/>
    <w:rsid w:val="0068044C"/>
    <w:rsid w:val="00680853"/>
    <w:rsid w:val="0068292B"/>
    <w:rsid w:val="00682D6D"/>
    <w:rsid w:val="006830C4"/>
    <w:rsid w:val="00683C1B"/>
    <w:rsid w:val="006843CB"/>
    <w:rsid w:val="0068509D"/>
    <w:rsid w:val="00686F2C"/>
    <w:rsid w:val="006875FC"/>
    <w:rsid w:val="006902AE"/>
    <w:rsid w:val="006903B9"/>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2F45"/>
    <w:rsid w:val="006B3075"/>
    <w:rsid w:val="006B4289"/>
    <w:rsid w:val="006B4D68"/>
    <w:rsid w:val="006B61C5"/>
    <w:rsid w:val="006C22EC"/>
    <w:rsid w:val="006C34CE"/>
    <w:rsid w:val="006C3746"/>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2DC"/>
    <w:rsid w:val="006E2D2E"/>
    <w:rsid w:val="006E30DB"/>
    <w:rsid w:val="006E37B0"/>
    <w:rsid w:val="006E37E0"/>
    <w:rsid w:val="006E6E7A"/>
    <w:rsid w:val="006E736E"/>
    <w:rsid w:val="006F0121"/>
    <w:rsid w:val="006F074E"/>
    <w:rsid w:val="006F1111"/>
    <w:rsid w:val="006F1379"/>
    <w:rsid w:val="006F1DC5"/>
    <w:rsid w:val="006F1EB5"/>
    <w:rsid w:val="006F414D"/>
    <w:rsid w:val="006F4A7F"/>
    <w:rsid w:val="006F4C33"/>
    <w:rsid w:val="006F4CC9"/>
    <w:rsid w:val="006F5414"/>
    <w:rsid w:val="006F608B"/>
    <w:rsid w:val="006F6CA4"/>
    <w:rsid w:val="00700637"/>
    <w:rsid w:val="0070106F"/>
    <w:rsid w:val="007018BB"/>
    <w:rsid w:val="00701EB1"/>
    <w:rsid w:val="0070274C"/>
    <w:rsid w:val="007042A6"/>
    <w:rsid w:val="0070668B"/>
    <w:rsid w:val="00710223"/>
    <w:rsid w:val="007104B6"/>
    <w:rsid w:val="00710564"/>
    <w:rsid w:val="00710688"/>
    <w:rsid w:val="00711852"/>
    <w:rsid w:val="00711F10"/>
    <w:rsid w:val="00712198"/>
    <w:rsid w:val="007142B9"/>
    <w:rsid w:val="007144B3"/>
    <w:rsid w:val="007157DE"/>
    <w:rsid w:val="00716B00"/>
    <w:rsid w:val="00716DF8"/>
    <w:rsid w:val="007172BF"/>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01B"/>
    <w:rsid w:val="00743880"/>
    <w:rsid w:val="00745CDD"/>
    <w:rsid w:val="00745DBD"/>
    <w:rsid w:val="00745E52"/>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497"/>
    <w:rsid w:val="007D3D20"/>
    <w:rsid w:val="007D41C6"/>
    <w:rsid w:val="007D42B1"/>
    <w:rsid w:val="007D500B"/>
    <w:rsid w:val="007D5ED7"/>
    <w:rsid w:val="007D6034"/>
    <w:rsid w:val="007D62CB"/>
    <w:rsid w:val="007D6850"/>
    <w:rsid w:val="007D7C7D"/>
    <w:rsid w:val="007E180F"/>
    <w:rsid w:val="007E5E05"/>
    <w:rsid w:val="007E6B51"/>
    <w:rsid w:val="007E6D49"/>
    <w:rsid w:val="007E777A"/>
    <w:rsid w:val="007F118F"/>
    <w:rsid w:val="007F2947"/>
    <w:rsid w:val="007F3E48"/>
    <w:rsid w:val="00800F10"/>
    <w:rsid w:val="00800F41"/>
    <w:rsid w:val="0080198F"/>
    <w:rsid w:val="0080295A"/>
    <w:rsid w:val="008032E4"/>
    <w:rsid w:val="00803502"/>
    <w:rsid w:val="00804AE8"/>
    <w:rsid w:val="00805919"/>
    <w:rsid w:val="00806DCD"/>
    <w:rsid w:val="00807EF6"/>
    <w:rsid w:val="008129C9"/>
    <w:rsid w:val="00812B80"/>
    <w:rsid w:val="008160B1"/>
    <w:rsid w:val="008167F5"/>
    <w:rsid w:val="00817741"/>
    <w:rsid w:val="008177C1"/>
    <w:rsid w:val="008212D9"/>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36CEB"/>
    <w:rsid w:val="008402FA"/>
    <w:rsid w:val="00841C4A"/>
    <w:rsid w:val="008438A4"/>
    <w:rsid w:val="00844E2D"/>
    <w:rsid w:val="00845CDC"/>
    <w:rsid w:val="008462A5"/>
    <w:rsid w:val="0084744E"/>
    <w:rsid w:val="0084760F"/>
    <w:rsid w:val="00847812"/>
    <w:rsid w:val="00851CB0"/>
    <w:rsid w:val="00853B46"/>
    <w:rsid w:val="00853D90"/>
    <w:rsid w:val="00853ED3"/>
    <w:rsid w:val="0085541A"/>
    <w:rsid w:val="0085703E"/>
    <w:rsid w:val="008605D0"/>
    <w:rsid w:val="00861639"/>
    <w:rsid w:val="00862199"/>
    <w:rsid w:val="00864D5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0E3B"/>
    <w:rsid w:val="00892933"/>
    <w:rsid w:val="0089601F"/>
    <w:rsid w:val="00896393"/>
    <w:rsid w:val="0089683D"/>
    <w:rsid w:val="00896B05"/>
    <w:rsid w:val="00897357"/>
    <w:rsid w:val="008A07ED"/>
    <w:rsid w:val="008A1397"/>
    <w:rsid w:val="008A1ACE"/>
    <w:rsid w:val="008A2D81"/>
    <w:rsid w:val="008A3045"/>
    <w:rsid w:val="008A3A1A"/>
    <w:rsid w:val="008A5794"/>
    <w:rsid w:val="008A5FFA"/>
    <w:rsid w:val="008A75A2"/>
    <w:rsid w:val="008B0376"/>
    <w:rsid w:val="008B05BD"/>
    <w:rsid w:val="008B2633"/>
    <w:rsid w:val="008B2E67"/>
    <w:rsid w:val="008B30E6"/>
    <w:rsid w:val="008B3545"/>
    <w:rsid w:val="008B5C24"/>
    <w:rsid w:val="008B7186"/>
    <w:rsid w:val="008B7377"/>
    <w:rsid w:val="008C05AD"/>
    <w:rsid w:val="008C19F6"/>
    <w:rsid w:val="008C24B0"/>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2CC"/>
    <w:rsid w:val="008F4317"/>
    <w:rsid w:val="008F4977"/>
    <w:rsid w:val="008F5394"/>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37CA4"/>
    <w:rsid w:val="00940663"/>
    <w:rsid w:val="00940B13"/>
    <w:rsid w:val="00940B67"/>
    <w:rsid w:val="00941921"/>
    <w:rsid w:val="00942192"/>
    <w:rsid w:val="009423E4"/>
    <w:rsid w:val="00946ADA"/>
    <w:rsid w:val="00947838"/>
    <w:rsid w:val="0095051E"/>
    <w:rsid w:val="009506DB"/>
    <w:rsid w:val="00950978"/>
    <w:rsid w:val="00951A14"/>
    <w:rsid w:val="00953FB3"/>
    <w:rsid w:val="009540A1"/>
    <w:rsid w:val="00954592"/>
    <w:rsid w:val="0095481B"/>
    <w:rsid w:val="009548FD"/>
    <w:rsid w:val="009553BB"/>
    <w:rsid w:val="0096082D"/>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747"/>
    <w:rsid w:val="00980885"/>
    <w:rsid w:val="00983A7D"/>
    <w:rsid w:val="00983CFC"/>
    <w:rsid w:val="00985A06"/>
    <w:rsid w:val="00987531"/>
    <w:rsid w:val="009906B0"/>
    <w:rsid w:val="00990775"/>
    <w:rsid w:val="0099095E"/>
    <w:rsid w:val="00991388"/>
    <w:rsid w:val="009924EE"/>
    <w:rsid w:val="00993793"/>
    <w:rsid w:val="009958DC"/>
    <w:rsid w:val="0099723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7CED"/>
    <w:rsid w:val="009C059C"/>
    <w:rsid w:val="009C10D5"/>
    <w:rsid w:val="009C1DE2"/>
    <w:rsid w:val="009C2976"/>
    <w:rsid w:val="009C2F4D"/>
    <w:rsid w:val="009C33BF"/>
    <w:rsid w:val="009C3DEF"/>
    <w:rsid w:val="009C3F1D"/>
    <w:rsid w:val="009C41ED"/>
    <w:rsid w:val="009C5156"/>
    <w:rsid w:val="009C5AF4"/>
    <w:rsid w:val="009C6337"/>
    <w:rsid w:val="009C6A36"/>
    <w:rsid w:val="009C6AD1"/>
    <w:rsid w:val="009C6E9A"/>
    <w:rsid w:val="009C7B97"/>
    <w:rsid w:val="009D1649"/>
    <w:rsid w:val="009D1A15"/>
    <w:rsid w:val="009D1FEE"/>
    <w:rsid w:val="009D27EA"/>
    <w:rsid w:val="009D5957"/>
    <w:rsid w:val="009D5CF3"/>
    <w:rsid w:val="009D63D8"/>
    <w:rsid w:val="009D6DCA"/>
    <w:rsid w:val="009D76E2"/>
    <w:rsid w:val="009E042F"/>
    <w:rsid w:val="009E0E02"/>
    <w:rsid w:val="009E1C5E"/>
    <w:rsid w:val="009E1CD8"/>
    <w:rsid w:val="009E22B5"/>
    <w:rsid w:val="009E27EB"/>
    <w:rsid w:val="009E3624"/>
    <w:rsid w:val="009E39C1"/>
    <w:rsid w:val="009E44A0"/>
    <w:rsid w:val="009E53AA"/>
    <w:rsid w:val="009E63D8"/>
    <w:rsid w:val="009F08C7"/>
    <w:rsid w:val="009F0CBF"/>
    <w:rsid w:val="009F1127"/>
    <w:rsid w:val="009F1818"/>
    <w:rsid w:val="009F3AAF"/>
    <w:rsid w:val="009F52A1"/>
    <w:rsid w:val="009F5F41"/>
    <w:rsid w:val="009F5FC3"/>
    <w:rsid w:val="00A004A0"/>
    <w:rsid w:val="00A01BA0"/>
    <w:rsid w:val="00A02EA6"/>
    <w:rsid w:val="00A04087"/>
    <w:rsid w:val="00A04B9B"/>
    <w:rsid w:val="00A04DA9"/>
    <w:rsid w:val="00A05FA7"/>
    <w:rsid w:val="00A05FF0"/>
    <w:rsid w:val="00A1023C"/>
    <w:rsid w:val="00A1350D"/>
    <w:rsid w:val="00A14868"/>
    <w:rsid w:val="00A15594"/>
    <w:rsid w:val="00A175FC"/>
    <w:rsid w:val="00A17CDD"/>
    <w:rsid w:val="00A20121"/>
    <w:rsid w:val="00A20E43"/>
    <w:rsid w:val="00A22BCF"/>
    <w:rsid w:val="00A231AB"/>
    <w:rsid w:val="00A23330"/>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166D"/>
    <w:rsid w:val="00A6224B"/>
    <w:rsid w:val="00A62A20"/>
    <w:rsid w:val="00A63258"/>
    <w:rsid w:val="00A63703"/>
    <w:rsid w:val="00A64113"/>
    <w:rsid w:val="00A6503E"/>
    <w:rsid w:val="00A663CD"/>
    <w:rsid w:val="00A66FE9"/>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330"/>
    <w:rsid w:val="00AE1CEC"/>
    <w:rsid w:val="00AE2354"/>
    <w:rsid w:val="00AE27F6"/>
    <w:rsid w:val="00AE3F91"/>
    <w:rsid w:val="00AE408C"/>
    <w:rsid w:val="00AE56C2"/>
    <w:rsid w:val="00AE60A5"/>
    <w:rsid w:val="00AE73A7"/>
    <w:rsid w:val="00AE770B"/>
    <w:rsid w:val="00AE7A98"/>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5BF3"/>
    <w:rsid w:val="00B1606D"/>
    <w:rsid w:val="00B203F4"/>
    <w:rsid w:val="00B20AF9"/>
    <w:rsid w:val="00B21FA7"/>
    <w:rsid w:val="00B23D38"/>
    <w:rsid w:val="00B31571"/>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208F"/>
    <w:rsid w:val="00B62FE1"/>
    <w:rsid w:val="00B63669"/>
    <w:rsid w:val="00B63D56"/>
    <w:rsid w:val="00B642AA"/>
    <w:rsid w:val="00B65900"/>
    <w:rsid w:val="00B65BDC"/>
    <w:rsid w:val="00B70415"/>
    <w:rsid w:val="00B719A6"/>
    <w:rsid w:val="00B72329"/>
    <w:rsid w:val="00B72430"/>
    <w:rsid w:val="00B72978"/>
    <w:rsid w:val="00B72E3A"/>
    <w:rsid w:val="00B731B3"/>
    <w:rsid w:val="00B74C55"/>
    <w:rsid w:val="00B75626"/>
    <w:rsid w:val="00B75DFB"/>
    <w:rsid w:val="00B818E9"/>
    <w:rsid w:val="00B82E2D"/>
    <w:rsid w:val="00B83144"/>
    <w:rsid w:val="00B83D12"/>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5C57"/>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13EB"/>
    <w:rsid w:val="00C421E4"/>
    <w:rsid w:val="00C439D9"/>
    <w:rsid w:val="00C4496F"/>
    <w:rsid w:val="00C452E8"/>
    <w:rsid w:val="00C457DE"/>
    <w:rsid w:val="00C45831"/>
    <w:rsid w:val="00C47C0C"/>
    <w:rsid w:val="00C5021B"/>
    <w:rsid w:val="00C52554"/>
    <w:rsid w:val="00C53A98"/>
    <w:rsid w:val="00C5502C"/>
    <w:rsid w:val="00C55051"/>
    <w:rsid w:val="00C55551"/>
    <w:rsid w:val="00C55B29"/>
    <w:rsid w:val="00C570E1"/>
    <w:rsid w:val="00C60B7D"/>
    <w:rsid w:val="00C60DF0"/>
    <w:rsid w:val="00C61D7C"/>
    <w:rsid w:val="00C6277A"/>
    <w:rsid w:val="00C63568"/>
    <w:rsid w:val="00C65111"/>
    <w:rsid w:val="00C66927"/>
    <w:rsid w:val="00C677F3"/>
    <w:rsid w:val="00C71604"/>
    <w:rsid w:val="00C71ACC"/>
    <w:rsid w:val="00C72BD1"/>
    <w:rsid w:val="00C72C0D"/>
    <w:rsid w:val="00C732C8"/>
    <w:rsid w:val="00C7422A"/>
    <w:rsid w:val="00C76594"/>
    <w:rsid w:val="00C76971"/>
    <w:rsid w:val="00C76B4B"/>
    <w:rsid w:val="00C770DE"/>
    <w:rsid w:val="00C7723D"/>
    <w:rsid w:val="00C778E5"/>
    <w:rsid w:val="00C77E82"/>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9BE"/>
    <w:rsid w:val="00CA2A43"/>
    <w:rsid w:val="00CA335E"/>
    <w:rsid w:val="00CA3669"/>
    <w:rsid w:val="00CA46A2"/>
    <w:rsid w:val="00CA50F1"/>
    <w:rsid w:val="00CA6364"/>
    <w:rsid w:val="00CA6430"/>
    <w:rsid w:val="00CB1439"/>
    <w:rsid w:val="00CB1F73"/>
    <w:rsid w:val="00CB20D2"/>
    <w:rsid w:val="00CB2A68"/>
    <w:rsid w:val="00CB32E9"/>
    <w:rsid w:val="00CB63E0"/>
    <w:rsid w:val="00CB72B0"/>
    <w:rsid w:val="00CB7B1F"/>
    <w:rsid w:val="00CC00A8"/>
    <w:rsid w:val="00CC0630"/>
    <w:rsid w:val="00CC2099"/>
    <w:rsid w:val="00CC22A1"/>
    <w:rsid w:val="00CC3E9C"/>
    <w:rsid w:val="00CC413F"/>
    <w:rsid w:val="00CC424D"/>
    <w:rsid w:val="00CC525B"/>
    <w:rsid w:val="00CC599E"/>
    <w:rsid w:val="00CC7F60"/>
    <w:rsid w:val="00CD05AE"/>
    <w:rsid w:val="00CD2CD7"/>
    <w:rsid w:val="00CD380F"/>
    <w:rsid w:val="00CD493E"/>
    <w:rsid w:val="00CD4DAE"/>
    <w:rsid w:val="00CD556B"/>
    <w:rsid w:val="00CD5DC0"/>
    <w:rsid w:val="00CD65BC"/>
    <w:rsid w:val="00CE0E1C"/>
    <w:rsid w:val="00CE2C47"/>
    <w:rsid w:val="00CE42A4"/>
    <w:rsid w:val="00CE4630"/>
    <w:rsid w:val="00CE5611"/>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296C"/>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37747"/>
    <w:rsid w:val="00D41924"/>
    <w:rsid w:val="00D429BD"/>
    <w:rsid w:val="00D441A1"/>
    <w:rsid w:val="00D4517B"/>
    <w:rsid w:val="00D463D4"/>
    <w:rsid w:val="00D46414"/>
    <w:rsid w:val="00D47DAF"/>
    <w:rsid w:val="00D5008B"/>
    <w:rsid w:val="00D51C53"/>
    <w:rsid w:val="00D52628"/>
    <w:rsid w:val="00D52804"/>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878B8"/>
    <w:rsid w:val="00D90194"/>
    <w:rsid w:val="00D91701"/>
    <w:rsid w:val="00D9250A"/>
    <w:rsid w:val="00D92F8D"/>
    <w:rsid w:val="00D93510"/>
    <w:rsid w:val="00D9457B"/>
    <w:rsid w:val="00D945F9"/>
    <w:rsid w:val="00D948CE"/>
    <w:rsid w:val="00DA15B2"/>
    <w:rsid w:val="00DA1B95"/>
    <w:rsid w:val="00DA33D5"/>
    <w:rsid w:val="00DA4ACE"/>
    <w:rsid w:val="00DA528A"/>
    <w:rsid w:val="00DA7097"/>
    <w:rsid w:val="00DB0A4C"/>
    <w:rsid w:val="00DB2DA4"/>
    <w:rsid w:val="00DB3671"/>
    <w:rsid w:val="00DB3D4E"/>
    <w:rsid w:val="00DB5942"/>
    <w:rsid w:val="00DC0ADF"/>
    <w:rsid w:val="00DC19B8"/>
    <w:rsid w:val="00DC267A"/>
    <w:rsid w:val="00DC2C71"/>
    <w:rsid w:val="00DC2CAC"/>
    <w:rsid w:val="00DC5898"/>
    <w:rsid w:val="00DC68AB"/>
    <w:rsid w:val="00DD0068"/>
    <w:rsid w:val="00DD3D32"/>
    <w:rsid w:val="00DD40A3"/>
    <w:rsid w:val="00DD51A6"/>
    <w:rsid w:val="00DE0203"/>
    <w:rsid w:val="00DE1368"/>
    <w:rsid w:val="00DE39CD"/>
    <w:rsid w:val="00DE45CF"/>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41F"/>
    <w:rsid w:val="00E036BE"/>
    <w:rsid w:val="00E04BFB"/>
    <w:rsid w:val="00E04C1C"/>
    <w:rsid w:val="00E05051"/>
    <w:rsid w:val="00E0598C"/>
    <w:rsid w:val="00E05A95"/>
    <w:rsid w:val="00E06063"/>
    <w:rsid w:val="00E06F45"/>
    <w:rsid w:val="00E074AD"/>
    <w:rsid w:val="00E10AC8"/>
    <w:rsid w:val="00E1140A"/>
    <w:rsid w:val="00E119A6"/>
    <w:rsid w:val="00E12E05"/>
    <w:rsid w:val="00E14CDB"/>
    <w:rsid w:val="00E14D4A"/>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2985"/>
    <w:rsid w:val="00E42F6B"/>
    <w:rsid w:val="00E43495"/>
    <w:rsid w:val="00E450AF"/>
    <w:rsid w:val="00E47D89"/>
    <w:rsid w:val="00E5145F"/>
    <w:rsid w:val="00E51692"/>
    <w:rsid w:val="00E51702"/>
    <w:rsid w:val="00E52723"/>
    <w:rsid w:val="00E53382"/>
    <w:rsid w:val="00E538EB"/>
    <w:rsid w:val="00E53AE7"/>
    <w:rsid w:val="00E5479C"/>
    <w:rsid w:val="00E55B66"/>
    <w:rsid w:val="00E55DB5"/>
    <w:rsid w:val="00E56AD1"/>
    <w:rsid w:val="00E57980"/>
    <w:rsid w:val="00E61333"/>
    <w:rsid w:val="00E63B4E"/>
    <w:rsid w:val="00E642D9"/>
    <w:rsid w:val="00E6726D"/>
    <w:rsid w:val="00E679A2"/>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327"/>
    <w:rsid w:val="00E82CF5"/>
    <w:rsid w:val="00E82FAE"/>
    <w:rsid w:val="00E83FEA"/>
    <w:rsid w:val="00E87B5F"/>
    <w:rsid w:val="00E91D7B"/>
    <w:rsid w:val="00E928DB"/>
    <w:rsid w:val="00E95C4F"/>
    <w:rsid w:val="00EA1207"/>
    <w:rsid w:val="00EA15B7"/>
    <w:rsid w:val="00EA2C49"/>
    <w:rsid w:val="00EA420E"/>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6832"/>
    <w:rsid w:val="00EE6911"/>
    <w:rsid w:val="00EF0014"/>
    <w:rsid w:val="00EF0184"/>
    <w:rsid w:val="00EF0572"/>
    <w:rsid w:val="00EF1893"/>
    <w:rsid w:val="00EF1F5E"/>
    <w:rsid w:val="00EF5D14"/>
    <w:rsid w:val="00EF60D7"/>
    <w:rsid w:val="00EF665A"/>
    <w:rsid w:val="00F00529"/>
    <w:rsid w:val="00F00A92"/>
    <w:rsid w:val="00F01090"/>
    <w:rsid w:val="00F02840"/>
    <w:rsid w:val="00F0612C"/>
    <w:rsid w:val="00F06D3C"/>
    <w:rsid w:val="00F0785C"/>
    <w:rsid w:val="00F11461"/>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37D8A"/>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333A"/>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1D83"/>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53B6"/>
    <w:rsid w:val="00F95E3B"/>
    <w:rsid w:val="00F9739D"/>
    <w:rsid w:val="00F979A2"/>
    <w:rsid w:val="00F97B22"/>
    <w:rsid w:val="00FA0EC3"/>
    <w:rsid w:val="00FA1589"/>
    <w:rsid w:val="00FA1592"/>
    <w:rsid w:val="00FA231F"/>
    <w:rsid w:val="00FA29D0"/>
    <w:rsid w:val="00FA3555"/>
    <w:rsid w:val="00FA4025"/>
    <w:rsid w:val="00FA5067"/>
    <w:rsid w:val="00FA5682"/>
    <w:rsid w:val="00FA60AA"/>
    <w:rsid w:val="00FA60C8"/>
    <w:rsid w:val="00FA7F14"/>
    <w:rsid w:val="00FB0F41"/>
    <w:rsid w:val="00FB149C"/>
    <w:rsid w:val="00FB39C6"/>
    <w:rsid w:val="00FB616B"/>
    <w:rsid w:val="00FB73DB"/>
    <w:rsid w:val="00FC2D5B"/>
    <w:rsid w:val="00FC2DA9"/>
    <w:rsid w:val="00FC3350"/>
    <w:rsid w:val="00FC60C5"/>
    <w:rsid w:val="00FC6A8B"/>
    <w:rsid w:val="00FC76F4"/>
    <w:rsid w:val="00FD0FFE"/>
    <w:rsid w:val="00FD1D84"/>
    <w:rsid w:val="00FD416D"/>
    <w:rsid w:val="00FD4300"/>
    <w:rsid w:val="00FD4EF0"/>
    <w:rsid w:val="00FD5550"/>
    <w:rsid w:val="00FD6C74"/>
    <w:rsid w:val="00FD72EE"/>
    <w:rsid w:val="00FD762A"/>
    <w:rsid w:val="00FE195E"/>
    <w:rsid w:val="00FE56EA"/>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57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table" w:customStyle="1" w:styleId="TableGrid1">
    <w:name w:val="Table Grid1"/>
    <w:basedOn w:val="TableNormal"/>
    <w:next w:val="TableGrid"/>
    <w:uiPriority w:val="39"/>
    <w:rsid w:val="009F1127"/>
    <w:pPr>
      <w:spacing w:after="0" w:line="240" w:lineRule="auto"/>
    </w:pPr>
    <w:rPr>
      <w:rFonts w:ascii="Century" w:eastAsia="MS Mincho" w:hAnsi="Century"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8605D0"/>
    <w:rPr>
      <w:rFonts w:ascii="Arial" w:eastAsia="SimSu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884281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565187324">
      <w:bodyDiv w:val="1"/>
      <w:marLeft w:val="0"/>
      <w:marRight w:val="0"/>
      <w:marTop w:val="0"/>
      <w:marBottom w:val="0"/>
      <w:divBdr>
        <w:top w:val="none" w:sz="0" w:space="0" w:color="auto"/>
        <w:left w:val="none" w:sz="0" w:space="0" w:color="auto"/>
        <w:bottom w:val="none" w:sz="0" w:space="0" w:color="auto"/>
        <w:right w:val="none" w:sz="0" w:space="0" w:color="auto"/>
      </w:divBdr>
    </w:div>
    <w:div w:id="605306387">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05104100">
      <w:bodyDiv w:val="1"/>
      <w:marLeft w:val="0"/>
      <w:marRight w:val="0"/>
      <w:marTop w:val="0"/>
      <w:marBottom w:val="0"/>
      <w:divBdr>
        <w:top w:val="none" w:sz="0" w:space="0" w:color="auto"/>
        <w:left w:val="none" w:sz="0" w:space="0" w:color="auto"/>
        <w:bottom w:val="none" w:sz="0" w:space="0" w:color="auto"/>
        <w:right w:val="none" w:sz="0" w:space="0" w:color="auto"/>
      </w:divBdr>
    </w:div>
    <w:div w:id="736823943">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04162260">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11140343">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25705630">
      <w:bodyDiv w:val="1"/>
      <w:marLeft w:val="0"/>
      <w:marRight w:val="0"/>
      <w:marTop w:val="0"/>
      <w:marBottom w:val="0"/>
      <w:divBdr>
        <w:top w:val="none" w:sz="0" w:space="0" w:color="auto"/>
        <w:left w:val="none" w:sz="0" w:space="0" w:color="auto"/>
        <w:bottom w:val="none" w:sz="0" w:space="0" w:color="auto"/>
        <w:right w:val="none" w:sz="0" w:space="0" w:color="auto"/>
      </w:divBdr>
    </w:div>
    <w:div w:id="1980840260">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9003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cp:lastModifiedBy>
  <cp:revision>150</cp:revision>
  <dcterms:created xsi:type="dcterms:W3CDTF">2025-04-18T13:56:00Z</dcterms:created>
  <dcterms:modified xsi:type="dcterms:W3CDTF">2025-05-08T18:25:00Z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